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1A" w:rsidRPr="00452901" w:rsidRDefault="007F3573" w:rsidP="007F3573">
      <w:pPr>
        <w:spacing w:before="240" w:after="100" w:afterAutospacing="1"/>
        <w:ind w:right="-227"/>
        <w:rPr>
          <w:b/>
          <w:u w:val="thick"/>
        </w:rPr>
      </w:pPr>
      <w:r>
        <w:rPr>
          <w:b/>
          <w:u w:val="thick"/>
        </w:rPr>
        <w:t xml:space="preserve">  </w:t>
      </w:r>
      <w:r w:rsidR="008B0E1A" w:rsidRPr="00452901">
        <w:rPr>
          <w:b/>
          <w:u w:val="thick"/>
        </w:rPr>
        <w:t xml:space="preserve">Bilimsel </w:t>
      </w:r>
      <w:proofErr w:type="gramStart"/>
      <w:r w:rsidR="008B0E1A" w:rsidRPr="00452901">
        <w:rPr>
          <w:b/>
          <w:u w:val="thick"/>
        </w:rPr>
        <w:t>Araştırma  Projeleri</w:t>
      </w:r>
      <w:proofErr w:type="gramEnd"/>
      <w:r w:rsidR="008B0E1A" w:rsidRPr="00452901">
        <w:rPr>
          <w:b/>
          <w:u w:val="thick"/>
        </w:rPr>
        <w:t xml:space="preserve">  bütçe kullanımı için;</w:t>
      </w:r>
    </w:p>
    <w:tbl>
      <w:tblPr>
        <w:tblStyle w:val="TabloKlavuzu"/>
        <w:tblW w:w="10881" w:type="dxa"/>
        <w:tblInd w:w="-1134" w:type="dxa"/>
        <w:tblLook w:val="04A0" w:firstRow="1" w:lastRow="0" w:firstColumn="1" w:lastColumn="0" w:noHBand="0" w:noVBand="1"/>
      </w:tblPr>
      <w:tblGrid>
        <w:gridCol w:w="10881"/>
      </w:tblGrid>
      <w:tr w:rsidR="007F3573" w:rsidRPr="007F3573" w:rsidTr="007F3573">
        <w:tc>
          <w:tcPr>
            <w:tcW w:w="10881" w:type="dxa"/>
          </w:tcPr>
          <w:p w:rsidR="007F3573" w:rsidRPr="007F3573" w:rsidRDefault="007F3573" w:rsidP="00AF13C0">
            <w:r w:rsidRPr="007F3573">
              <w:rPr>
                <w:u w:val="thick"/>
              </w:rPr>
              <w:t>Not:</w:t>
            </w:r>
            <w:r w:rsidRPr="007F3573">
              <w:t xml:space="preserve"> </w:t>
            </w:r>
            <w:r w:rsidRPr="007F3573">
              <w:rPr>
                <w:b/>
              </w:rPr>
              <w:t>1</w:t>
            </w:r>
            <w:proofErr w:type="gramStart"/>
            <w:r w:rsidRPr="007F3573">
              <w:rPr>
                <w:b/>
              </w:rPr>
              <w:t>)</w:t>
            </w:r>
            <w:proofErr w:type="gramEnd"/>
            <w:r w:rsidRPr="007F3573">
              <w:t xml:space="preserve"> Bütçe ile ilgili tüm </w:t>
            </w:r>
            <w:r w:rsidR="000A7A49">
              <w:t>F</w:t>
            </w:r>
            <w:r w:rsidR="000A7A49" w:rsidRPr="007F3573">
              <w:t>orm</w:t>
            </w:r>
            <w:r w:rsidR="000A7A49">
              <w:t xml:space="preserve">, Dilekçe </w:t>
            </w:r>
            <w:r w:rsidR="000A7A49" w:rsidRPr="007F3573">
              <w:t>ve</w:t>
            </w:r>
            <w:r w:rsidRPr="007F3573">
              <w:t xml:space="preserve"> </w:t>
            </w:r>
            <w:r w:rsidR="00AF13C0">
              <w:t>B</w:t>
            </w:r>
            <w:r w:rsidRPr="007F3573">
              <w:t xml:space="preserve">elgelere  </w:t>
            </w:r>
            <w:hyperlink r:id="rId6" w:history="1">
              <w:r w:rsidRPr="007F3573">
                <w:rPr>
                  <w:rStyle w:val="Kpr"/>
                </w:rPr>
                <w:t>http://kbubap.karabuk.edu.tr/index.aspx</w:t>
              </w:r>
            </w:hyperlink>
            <w:r w:rsidRPr="007F3573">
              <w:t xml:space="preserve">  adresinden </w:t>
            </w:r>
            <w:r w:rsidRPr="007F3573">
              <w:rPr>
                <w:b/>
                <w:u w:val="single"/>
              </w:rPr>
              <w:t>FORMLAR</w:t>
            </w:r>
            <w:r w:rsidRPr="007F3573">
              <w:t xml:space="preserve"> sekmesinde </w:t>
            </w:r>
            <w:r w:rsidRPr="007F3573">
              <w:rPr>
                <w:b/>
                <w:u w:val="single"/>
              </w:rPr>
              <w:t>MALİ FORMLAR</w:t>
            </w:r>
            <w:r w:rsidRPr="007F3573">
              <w:t xml:space="preserve">, </w:t>
            </w:r>
            <w:r w:rsidRPr="007F3573">
              <w:rPr>
                <w:b/>
              </w:rPr>
              <w:t xml:space="preserve">  </w:t>
            </w:r>
            <w:r w:rsidRPr="007F3573">
              <w:t>başlığından ulaşılabilir.</w:t>
            </w:r>
          </w:p>
        </w:tc>
      </w:tr>
      <w:tr w:rsidR="007F3573" w:rsidRPr="007F3573" w:rsidTr="007F3573">
        <w:tc>
          <w:tcPr>
            <w:tcW w:w="10881" w:type="dxa"/>
          </w:tcPr>
          <w:p w:rsidR="007F3573" w:rsidRPr="007F3573" w:rsidRDefault="007F3573" w:rsidP="00B830E3">
            <w:r w:rsidRPr="007F3573">
              <w:t xml:space="preserve">         </w:t>
            </w:r>
            <w:r w:rsidRPr="007F3573">
              <w:rPr>
                <w:b/>
              </w:rPr>
              <w:t>2)</w:t>
            </w:r>
            <w:r w:rsidRPr="007F3573">
              <w:t xml:space="preserve"> KBÜ. Döner sermayeden alınan faturalar için,  Piyasa Fiyat Araştırması yapmaya gerek yoktur.</w:t>
            </w:r>
          </w:p>
        </w:tc>
      </w:tr>
      <w:tr w:rsidR="007F3573" w:rsidRPr="007F3573" w:rsidTr="007F3573">
        <w:tc>
          <w:tcPr>
            <w:tcW w:w="10881" w:type="dxa"/>
          </w:tcPr>
          <w:p w:rsidR="007F3573" w:rsidRPr="007F3573" w:rsidRDefault="007F3573" w:rsidP="00B830E3">
            <w:r w:rsidRPr="007F3573">
              <w:rPr>
                <w:b/>
              </w:rPr>
              <w:t xml:space="preserve">         3)</w:t>
            </w:r>
            <w:r w:rsidRPr="007F3573">
              <w:t xml:space="preserve"> Avans ve Yolluk dışındaki tüm ödemeler,  alım yapılan firmaların hesabına yapılır.</w:t>
            </w:r>
          </w:p>
        </w:tc>
      </w:tr>
    </w:tbl>
    <w:p w:rsidR="007F3573" w:rsidRDefault="007F3573" w:rsidP="007F3573">
      <w:pPr>
        <w:spacing w:after="0"/>
        <w:ind w:left="-1134" w:right="-1134"/>
        <w:rPr>
          <w:b/>
        </w:rPr>
      </w:pPr>
    </w:p>
    <w:p w:rsidR="003F586A" w:rsidRDefault="008227B8" w:rsidP="0049137C">
      <w:pPr>
        <w:spacing w:after="0"/>
        <w:ind w:left="-1134" w:right="-1134"/>
        <w:jc w:val="both"/>
      </w:pPr>
      <w:r w:rsidRPr="007F3573">
        <w:rPr>
          <w:b/>
        </w:rPr>
        <w:t xml:space="preserve">--- </w:t>
      </w:r>
      <w:r>
        <w:t xml:space="preserve">BAP Komisyonunca kabul edilmiş ve sözleşmesi imzalanmış projelerin bütçe kullanımında; Proje Öneri Formunda belirtilen malzemelerin alımı için BAP birimine </w:t>
      </w:r>
      <w:r w:rsidRPr="008227B8">
        <w:rPr>
          <w:b/>
          <w:u w:val="single"/>
        </w:rPr>
        <w:t>Malzeme istek Formu</w:t>
      </w:r>
      <w:r>
        <w:t xml:space="preserve"> ile başvuru yapılır, birim tarafından verilecek </w:t>
      </w:r>
      <w:r w:rsidRPr="008227B8">
        <w:rPr>
          <w:b/>
        </w:rPr>
        <w:t>Onay Belgesi</w:t>
      </w:r>
      <w:r>
        <w:t xml:space="preserve"> </w:t>
      </w:r>
      <w:r w:rsidRPr="008227B8">
        <w:rPr>
          <w:u w:val="single"/>
        </w:rPr>
        <w:t xml:space="preserve">tarihinden </w:t>
      </w:r>
      <w:r w:rsidR="000A7A49" w:rsidRPr="008227B8">
        <w:rPr>
          <w:u w:val="single"/>
        </w:rPr>
        <w:t>sonra</w:t>
      </w:r>
      <w:r w:rsidR="000A7A49" w:rsidRPr="004278B7">
        <w:t>, malzeme</w:t>
      </w:r>
      <w:r>
        <w:t xml:space="preserve"> /hizmet alım süreci başlar.</w:t>
      </w:r>
    </w:p>
    <w:p w:rsidR="007F3573" w:rsidRDefault="004278B7" w:rsidP="0049137C">
      <w:pPr>
        <w:ind w:left="-1134" w:right="-1134"/>
        <w:jc w:val="both"/>
      </w:pPr>
      <w:r w:rsidRPr="007F3573">
        <w:rPr>
          <w:b/>
        </w:rPr>
        <w:t xml:space="preserve">--- </w:t>
      </w:r>
      <w:r>
        <w:t xml:space="preserve">Alım yapılacak malzemeler için 3 firmadan </w:t>
      </w:r>
      <w:r w:rsidRPr="004278B7">
        <w:rPr>
          <w:b/>
        </w:rPr>
        <w:t>Proforma Fatura</w:t>
      </w:r>
      <w:r>
        <w:t xml:space="preserve"> (fiyat teklifi) alınır. Alınan proforma faturalara göre</w:t>
      </w:r>
      <w:r w:rsidR="0049137C">
        <w:t xml:space="preserve"> </w:t>
      </w:r>
      <w:r>
        <w:t xml:space="preserve">malzemelerin KDV siz (birim fiyatlarıyla) </w:t>
      </w:r>
      <w:r w:rsidRPr="00300616">
        <w:rPr>
          <w:b/>
          <w:u w:val="single"/>
        </w:rPr>
        <w:t>Piyasa Fiyat Araştırma Tutanağı</w:t>
      </w:r>
      <w:r>
        <w:rPr>
          <w:b/>
        </w:rPr>
        <w:t xml:space="preserve"> </w:t>
      </w:r>
      <w:r>
        <w:t>düzenlenir.</w:t>
      </w:r>
    </w:p>
    <w:p w:rsidR="004278B7" w:rsidRDefault="004278B7" w:rsidP="0049137C">
      <w:pPr>
        <w:ind w:left="-1134" w:right="-1134"/>
        <w:jc w:val="both"/>
      </w:pPr>
      <w:r w:rsidRPr="007F3573">
        <w:rPr>
          <w:b/>
        </w:rPr>
        <w:t xml:space="preserve">--- </w:t>
      </w:r>
      <w:r>
        <w:t xml:space="preserve">PFA Tutanağına göre en </w:t>
      </w:r>
      <w:r w:rsidR="000A7A49">
        <w:t>avantajlı firmadan</w:t>
      </w:r>
      <w:r>
        <w:t xml:space="preserve"> alım yapılır ve fatura kestirilir</w:t>
      </w:r>
      <w:r w:rsidR="00300616">
        <w:t xml:space="preserve">. Alınan faturaya göre </w:t>
      </w:r>
      <w:r w:rsidR="00300616" w:rsidRPr="00300616">
        <w:rPr>
          <w:b/>
          <w:u w:val="single"/>
        </w:rPr>
        <w:t>Muay</w:t>
      </w:r>
      <w:r w:rsidR="0049137C">
        <w:rPr>
          <w:b/>
          <w:u w:val="single"/>
        </w:rPr>
        <w:t>e</w:t>
      </w:r>
      <w:r w:rsidR="00300616" w:rsidRPr="00300616">
        <w:rPr>
          <w:b/>
          <w:u w:val="single"/>
        </w:rPr>
        <w:t>ne Kabul Komisyon Tutanağı</w:t>
      </w:r>
      <w:r w:rsidR="00300616" w:rsidRPr="00300616">
        <w:t xml:space="preserve"> </w:t>
      </w:r>
      <w:r w:rsidR="00300616">
        <w:t xml:space="preserve">düzenlenir,  MKK Tutanağını </w:t>
      </w:r>
      <w:r w:rsidR="000A7A49">
        <w:t>proje yürütücüsü</w:t>
      </w:r>
      <w:r w:rsidR="00521D6F">
        <w:t xml:space="preserve"> (Başkan)</w:t>
      </w:r>
      <w:r w:rsidR="00300616">
        <w:t xml:space="preserve">  ve kadrolu iki tane Öğretim Elemanı</w:t>
      </w:r>
      <w:r w:rsidR="00521D6F">
        <w:t xml:space="preserve"> (Üye)</w:t>
      </w:r>
      <w:r w:rsidR="00300616">
        <w:t xml:space="preserve"> imzalar.</w:t>
      </w:r>
    </w:p>
    <w:p w:rsidR="007F3573" w:rsidRDefault="00ED78AF" w:rsidP="0049137C">
      <w:pPr>
        <w:ind w:left="-1134" w:right="-1134"/>
        <w:jc w:val="both"/>
      </w:pPr>
      <w:r>
        <w:t xml:space="preserve">--- </w:t>
      </w:r>
      <w:r w:rsidRPr="007F3573">
        <w:rPr>
          <w:b/>
        </w:rPr>
        <w:t>1-</w:t>
      </w:r>
      <w:r>
        <w:t xml:space="preserve"> Proforma faturalar, </w:t>
      </w:r>
      <w:r w:rsidRPr="007F3573">
        <w:rPr>
          <w:b/>
        </w:rPr>
        <w:t>2-</w:t>
      </w:r>
      <w:r>
        <w:t xml:space="preserve"> PFA Tutanağı,  </w:t>
      </w:r>
      <w:r w:rsidRPr="007F3573">
        <w:rPr>
          <w:b/>
        </w:rPr>
        <w:t>3-</w:t>
      </w:r>
      <w:r>
        <w:t xml:space="preserve">Fatura, </w:t>
      </w:r>
      <w:r w:rsidRPr="007F3573">
        <w:rPr>
          <w:b/>
        </w:rPr>
        <w:t>4-</w:t>
      </w:r>
      <w:r>
        <w:t xml:space="preserve"> MKK Tutanağı   -(</w:t>
      </w:r>
      <w:r w:rsidRPr="007F3573">
        <w:rPr>
          <w:b/>
        </w:rPr>
        <w:t>5-</w:t>
      </w:r>
      <w:r>
        <w:t xml:space="preserve">Alım yapılan malzeme </w:t>
      </w:r>
      <w:r w:rsidR="000A7A49">
        <w:t>ve Faturaya</w:t>
      </w:r>
      <w:r>
        <w:t xml:space="preserve"> </w:t>
      </w:r>
      <w:r w:rsidR="000A7A49">
        <w:t>göre gerekli olabilecek</w:t>
      </w:r>
      <w:r>
        <w:t xml:space="preserve"> diğer belgeler) ile BAP Birimine gelinir</w:t>
      </w:r>
      <w:r w:rsidR="007F3573">
        <w:t>.</w:t>
      </w:r>
    </w:p>
    <w:p w:rsidR="007F3573" w:rsidRDefault="007F3573" w:rsidP="007F3573">
      <w:pPr>
        <w:ind w:left="-1134" w:right="-1134" w:firstLine="1134"/>
        <w:rPr>
          <w:b/>
        </w:rPr>
      </w:pPr>
      <w:r w:rsidRPr="007F3573">
        <w:rPr>
          <w:b/>
          <w:u w:val="single"/>
        </w:rPr>
        <w:t>Alım yapılan malzeme için firmaya kestirilecek faturada yapılması ve dikkat edilmesi gereken hususlar</w:t>
      </w:r>
      <w:r w:rsidRPr="00101A0B">
        <w:rPr>
          <w:b/>
        </w:rPr>
        <w:t>;</w:t>
      </w:r>
    </w:p>
    <w:p w:rsidR="00AF13C0" w:rsidRDefault="007F3573" w:rsidP="0049137C">
      <w:pPr>
        <w:ind w:left="-1191" w:right="-1134"/>
        <w:jc w:val="both"/>
      </w:pPr>
      <w:r w:rsidRPr="007F3573">
        <w:rPr>
          <w:b/>
        </w:rPr>
        <w:t>1)</w:t>
      </w:r>
      <w:r>
        <w:rPr>
          <w:b/>
        </w:rPr>
        <w:t xml:space="preserve"> </w:t>
      </w:r>
      <w:r>
        <w:t xml:space="preserve">Fatura : </w:t>
      </w:r>
      <w:r w:rsidRPr="000B76F0">
        <w:rPr>
          <w:b/>
        </w:rPr>
        <w:t>KARABÜK ÜNİVERSİTESİ REKTÖRLÜĞÜ</w:t>
      </w:r>
      <w:r w:rsidR="0041389E">
        <w:rPr>
          <w:b/>
        </w:rPr>
        <w:t xml:space="preserve"> </w:t>
      </w:r>
      <w:r w:rsidR="00B45D57" w:rsidRPr="0049137C">
        <w:rPr>
          <w:b/>
          <w:sz w:val="24"/>
          <w:szCs w:val="24"/>
        </w:rPr>
        <w:t>KBÜBAP-17-</w:t>
      </w:r>
      <w:proofErr w:type="gramStart"/>
      <w:r w:rsidR="00B45D57" w:rsidRPr="0049137C">
        <w:rPr>
          <w:b/>
          <w:sz w:val="24"/>
          <w:szCs w:val="24"/>
        </w:rPr>
        <w:t>…….</w:t>
      </w:r>
      <w:proofErr w:type="gramEnd"/>
      <w:r w:rsidR="00B45D57" w:rsidRPr="0049137C">
        <w:rPr>
          <w:b/>
          <w:sz w:val="24"/>
          <w:szCs w:val="24"/>
        </w:rPr>
        <w:t>-…………</w:t>
      </w:r>
      <w:r>
        <w:rPr>
          <w:rFonts w:ascii="Verdana" w:hAnsi="Verdana"/>
          <w:b/>
          <w:color w:val="000000"/>
          <w:sz w:val="16"/>
          <w:szCs w:val="16"/>
          <w:shd w:val="clear" w:color="auto" w:fill="EFF9FF"/>
        </w:rPr>
        <w:t xml:space="preserve"> </w:t>
      </w:r>
      <w:r w:rsidRPr="00FE626B">
        <w:rPr>
          <w:b/>
        </w:rPr>
        <w:t>NO</w:t>
      </w:r>
      <w:r w:rsidRPr="000B76F0">
        <w:rPr>
          <w:b/>
        </w:rPr>
        <w:t xml:space="preserve"> ‘LU PROJE</w:t>
      </w:r>
      <w:r>
        <w:t xml:space="preserve"> adına kestirilecektir. </w:t>
      </w:r>
      <w:r w:rsidR="00AF13C0">
        <w:t xml:space="preserve">                 </w:t>
      </w:r>
      <w:r>
        <w:t>(</w:t>
      </w:r>
      <w:r w:rsidR="000A7A49" w:rsidRPr="008520E5">
        <w:rPr>
          <w:b/>
        </w:rPr>
        <w:t>K</w:t>
      </w:r>
      <w:r w:rsidR="000A7A49">
        <w:rPr>
          <w:b/>
        </w:rPr>
        <w:t xml:space="preserve">arabük </w:t>
      </w:r>
      <w:r w:rsidR="000A7A49" w:rsidRPr="008520E5">
        <w:rPr>
          <w:b/>
        </w:rPr>
        <w:t>VD</w:t>
      </w:r>
      <w:r w:rsidRPr="008520E5">
        <w:rPr>
          <w:b/>
        </w:rPr>
        <w:t>.</w:t>
      </w:r>
      <w:r>
        <w:t xml:space="preserve"> -   Vergi No:  </w:t>
      </w:r>
      <w:r w:rsidRPr="000B76F0">
        <w:rPr>
          <w:b/>
        </w:rPr>
        <w:t>505 057 6205</w:t>
      </w:r>
      <w:r>
        <w:t xml:space="preserve"> )</w:t>
      </w:r>
    </w:p>
    <w:p w:rsidR="00AF13C0" w:rsidRDefault="00AF13C0" w:rsidP="0049137C">
      <w:pPr>
        <w:ind w:left="-1191" w:right="-1134"/>
        <w:jc w:val="both"/>
      </w:pPr>
      <w:r>
        <w:rPr>
          <w:b/>
        </w:rPr>
        <w:t xml:space="preserve">2) </w:t>
      </w:r>
      <w:r>
        <w:t>Fatura üzerinde firmaya ait</w:t>
      </w:r>
      <w:r w:rsidR="0049137C">
        <w:t xml:space="preserve"> IBAN</w:t>
      </w:r>
      <w:r>
        <w:t xml:space="preserve"> </w:t>
      </w:r>
      <w:proofErr w:type="spellStart"/>
      <w:r>
        <w:t>no</w:t>
      </w:r>
      <w:proofErr w:type="spellEnd"/>
      <w:r>
        <w:t xml:space="preserve"> yazmayan </w:t>
      </w:r>
      <w:r w:rsidR="000A7A49">
        <w:t>ya da</w:t>
      </w:r>
      <w:r>
        <w:t xml:space="preserve"> elle yazılm</w:t>
      </w:r>
      <w:bookmarkStart w:id="0" w:name="_GoBack"/>
      <w:bookmarkEnd w:id="0"/>
      <w:r>
        <w:t xml:space="preserve">ış olan faturaların </w:t>
      </w:r>
      <w:r w:rsidR="000A7A49">
        <w:t>ödemesi için</w:t>
      </w:r>
      <w:r>
        <w:t xml:space="preserve"> </w:t>
      </w:r>
      <w:r>
        <w:rPr>
          <w:b/>
        </w:rPr>
        <w:t>I</w:t>
      </w:r>
      <w:r w:rsidR="0049137C">
        <w:rPr>
          <w:b/>
        </w:rPr>
        <w:t>BAN</w:t>
      </w:r>
      <w:r>
        <w:rPr>
          <w:b/>
        </w:rPr>
        <w:t xml:space="preserve"> Dilekçesi </w:t>
      </w:r>
      <w:r>
        <w:t>gereklidir.</w:t>
      </w:r>
    </w:p>
    <w:p w:rsidR="00AF13C0" w:rsidRDefault="00AF13C0" w:rsidP="0049137C">
      <w:pPr>
        <w:ind w:left="-1191" w:right="-1134"/>
        <w:jc w:val="both"/>
      </w:pPr>
      <w:r>
        <w:rPr>
          <w:b/>
        </w:rPr>
        <w:t xml:space="preserve">3) </w:t>
      </w:r>
      <w:r w:rsidRPr="00AF13C0">
        <w:rPr>
          <w:b/>
        </w:rPr>
        <w:t xml:space="preserve"> </w:t>
      </w:r>
      <w:r>
        <w:t xml:space="preserve">Fatura içeriğinde </w:t>
      </w:r>
      <w:r w:rsidR="000A7A49">
        <w:t>KDV Oranı</w:t>
      </w:r>
      <w:r>
        <w:t xml:space="preserve"> farklı kalemlerin bulunması halinde, hangi kalemin hangi oranda </w:t>
      </w:r>
      <w:r w:rsidR="0049137C">
        <w:t>KDV</w:t>
      </w:r>
      <w:r>
        <w:t xml:space="preserve"> </w:t>
      </w:r>
      <w:r w:rsidR="000A7A49">
        <w:t>si olduğunun</w:t>
      </w:r>
      <w:r>
        <w:t xml:space="preserve"> belirtilmesi gereklidir</w:t>
      </w:r>
    </w:p>
    <w:p w:rsidR="00AF13C0" w:rsidRDefault="00AF13C0" w:rsidP="0049137C">
      <w:pPr>
        <w:ind w:left="-1191" w:right="-1134"/>
        <w:jc w:val="both"/>
      </w:pPr>
      <w:r w:rsidRPr="00AF13C0">
        <w:rPr>
          <w:b/>
        </w:rPr>
        <w:t>4)</w:t>
      </w:r>
      <w:r>
        <w:t xml:space="preserve"> Fatura tutarı genel toplamında </w:t>
      </w:r>
      <w:proofErr w:type="spellStart"/>
      <w:r>
        <w:t>Tl-</w:t>
      </w:r>
      <w:r w:rsidR="000A7A49">
        <w:t>Krş</w:t>
      </w:r>
      <w:proofErr w:type="spellEnd"/>
      <w:r w:rsidR="000A7A49">
        <w:t xml:space="preserve"> yuvarlama</w:t>
      </w:r>
      <w:r>
        <w:t xml:space="preserve"> yapılmadan yazılmalıdır. (örn:209,99 </w:t>
      </w:r>
      <w:proofErr w:type="spellStart"/>
      <w:r>
        <w:t>tl</w:t>
      </w:r>
      <w:proofErr w:type="spellEnd"/>
      <w:r>
        <w:t>)</w:t>
      </w:r>
    </w:p>
    <w:p w:rsidR="00AF13C0" w:rsidRDefault="00AF13C0" w:rsidP="0049137C">
      <w:pPr>
        <w:ind w:left="-1191" w:right="-1134"/>
        <w:jc w:val="both"/>
      </w:pPr>
      <w:r>
        <w:rPr>
          <w:b/>
        </w:rPr>
        <w:t xml:space="preserve">5) </w:t>
      </w:r>
      <w:r>
        <w:t>Fatura üzerinde yapılan düzeltmelerin yanına; ‘düzeltmeler tarafımızdan yapılmıştır’ yazılıp firma kaşesi ve yetkili kişi imzası atılmalıdır.</w:t>
      </w:r>
    </w:p>
    <w:p w:rsidR="00B45D57" w:rsidRDefault="00B45D57" w:rsidP="0049137C">
      <w:pPr>
        <w:ind w:left="-1191" w:right="-1134"/>
        <w:jc w:val="both"/>
      </w:pPr>
      <w:r w:rsidRPr="00B45D57">
        <w:rPr>
          <w:b/>
        </w:rPr>
        <w:t>6)</w:t>
      </w:r>
      <w:r>
        <w:t xml:space="preserve"> Faturada ki </w:t>
      </w:r>
      <w:r w:rsidR="000A7A49">
        <w:t xml:space="preserve">malzemeler </w:t>
      </w:r>
      <w:r w:rsidR="000A7A49" w:rsidRPr="00B45D57">
        <w:t>Öneri</w:t>
      </w:r>
      <w:r w:rsidRPr="00B45D57">
        <w:t xml:space="preserve"> Form</w:t>
      </w:r>
      <w:r>
        <w:t>unda yazan kalemlerle uyumlu ol</w:t>
      </w:r>
      <w:r w:rsidRPr="00B45D57">
        <w:t>malıdır farklı isim ve malzeme adı yazdırılmamalıdır</w:t>
      </w:r>
      <w:r w:rsidR="0049137C">
        <w:t>.</w:t>
      </w:r>
    </w:p>
    <w:p w:rsidR="00B45D57" w:rsidRDefault="00B45D57" w:rsidP="0049137C">
      <w:pPr>
        <w:ind w:left="-1191" w:right="-1134"/>
        <w:jc w:val="both"/>
        <w:rPr>
          <w:rFonts w:ascii="Arial" w:hAnsi="Arial" w:cs="Arial"/>
          <w:bCs/>
        </w:rPr>
      </w:pPr>
      <w:r>
        <w:rPr>
          <w:b/>
        </w:rPr>
        <w:t xml:space="preserve">7) </w:t>
      </w:r>
      <w:r>
        <w:t xml:space="preserve">Fatura içeriğinde </w:t>
      </w:r>
      <w:r w:rsidRPr="00B45D57">
        <w:rPr>
          <w:b/>
        </w:rPr>
        <w:t>03,5</w:t>
      </w:r>
      <w:r>
        <w:t xml:space="preserve"> </w:t>
      </w:r>
      <w:r w:rsidRPr="00B45D57">
        <w:rPr>
          <w:b/>
        </w:rPr>
        <w:t>(</w:t>
      </w:r>
      <w:r>
        <w:t>hizmet alımı</w:t>
      </w:r>
      <w:r w:rsidRPr="00B45D57">
        <w:rPr>
          <w:b/>
        </w:rPr>
        <w:t>)</w:t>
      </w:r>
      <w:r>
        <w:t xml:space="preserve"> kaleminden malzeme </w:t>
      </w:r>
      <w:r w:rsidR="000A7A49">
        <w:t>bulunan 1</w:t>
      </w:r>
      <w:r>
        <w:rPr>
          <w:b/>
        </w:rPr>
        <w:t>.</w:t>
      </w:r>
      <w:r w:rsidRPr="00B45D57">
        <w:rPr>
          <w:b/>
        </w:rPr>
        <w:t>000</w:t>
      </w:r>
      <w:r>
        <w:t xml:space="preserve"> TL ve </w:t>
      </w:r>
      <w:r w:rsidR="000A7A49">
        <w:t>üzeri faturalar</w:t>
      </w:r>
      <w:r>
        <w:t xml:space="preserve"> </w:t>
      </w:r>
      <w:r w:rsidRPr="00B45D57">
        <w:rPr>
          <w:b/>
        </w:rPr>
        <w:t>‘</w:t>
      </w:r>
      <w:proofErr w:type="spellStart"/>
      <w:r w:rsidRPr="00B45D57">
        <w:rPr>
          <w:b/>
          <w:bCs/>
        </w:rPr>
        <w:t>Tevkifatlı</w:t>
      </w:r>
      <w:proofErr w:type="spellEnd"/>
      <w:r w:rsidRPr="00B45D5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45D57">
        <w:rPr>
          <w:b/>
          <w:bCs/>
        </w:rPr>
        <w:t>(</w:t>
      </w:r>
      <w:r w:rsidRPr="00B45D57">
        <w:rPr>
          <w:rFonts w:ascii="Arial" w:hAnsi="Arial" w:cs="Arial"/>
          <w:color w:val="000000"/>
          <w:shd w:val="clear" w:color="auto" w:fill="FFFFFF"/>
        </w:rPr>
        <w:t>devletin oto kontrol sağlayarak alacağı olan</w:t>
      </w:r>
      <w:r w:rsidRPr="00B45D5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49137C">
        <w:rPr>
          <w:rFonts w:ascii="Arial" w:hAnsi="Arial" w:cs="Arial"/>
          <w:bdr w:val="none" w:sz="0" w:space="0" w:color="auto" w:frame="1"/>
        </w:rPr>
        <w:t>KDV’</w:t>
      </w:r>
      <w:r w:rsidRPr="00B45D57">
        <w:rPr>
          <w:rFonts w:ascii="Arial" w:hAnsi="Arial" w:cs="Arial"/>
          <w:color w:val="000000"/>
          <w:shd w:val="clear" w:color="auto" w:fill="FFFFFF"/>
        </w:rPr>
        <w:t>yi sadece satıcı kanalı ile almak yerine ödeme ediminin düzgün olması için alıcı ve satıcı arasında bölüştürerek her ikisinden de almasıdır</w:t>
      </w:r>
      <w:r w:rsidRPr="00B45D57">
        <w:rPr>
          <w:rFonts w:ascii="Arial" w:hAnsi="Arial" w:cs="Arial"/>
          <w:b/>
          <w:color w:val="000000"/>
          <w:bdr w:val="none" w:sz="0" w:space="0" w:color="auto" w:frame="1"/>
        </w:rPr>
        <w:t xml:space="preserve">)’ </w:t>
      </w:r>
      <w:r w:rsidRPr="00B45D57">
        <w:rPr>
          <w:rFonts w:ascii="Arial" w:hAnsi="Arial" w:cs="Arial"/>
          <w:color w:val="000000"/>
          <w:bdr w:val="none" w:sz="0" w:space="0" w:color="auto" w:frame="1"/>
        </w:rPr>
        <w:t xml:space="preserve">kestirilecektir. </w:t>
      </w:r>
      <w:proofErr w:type="spellStart"/>
      <w:r w:rsidRPr="00B45D57">
        <w:rPr>
          <w:bCs/>
        </w:rPr>
        <w:t>Tevkifatlı</w:t>
      </w:r>
      <w:proofErr w:type="spellEnd"/>
      <w:r w:rsidRPr="00B45D57">
        <w:rPr>
          <w:bCs/>
        </w:rPr>
        <w:t xml:space="preserve"> faturanın ödemesi faturanın kesildiği ay içinde yapılır önceki aylara ait </w:t>
      </w:r>
      <w:proofErr w:type="spellStart"/>
      <w:r w:rsidRPr="00B45D57">
        <w:rPr>
          <w:bCs/>
        </w:rPr>
        <w:t>Tevkifatlı</w:t>
      </w:r>
      <w:proofErr w:type="spellEnd"/>
      <w:r w:rsidRPr="00B45D57">
        <w:rPr>
          <w:bCs/>
        </w:rPr>
        <w:t xml:space="preserve"> faturanın ödemesi </w:t>
      </w:r>
      <w:r w:rsidRPr="00B45D57">
        <w:rPr>
          <w:rFonts w:ascii="Arial" w:hAnsi="Arial" w:cs="Arial"/>
          <w:bCs/>
        </w:rPr>
        <w:t>yapılamaz.</w:t>
      </w:r>
    </w:p>
    <w:p w:rsidR="00B45D57" w:rsidRPr="00B45D57" w:rsidRDefault="00B45D57" w:rsidP="0049137C">
      <w:pPr>
        <w:ind w:left="-1191" w:right="-1134"/>
        <w:jc w:val="both"/>
        <w:rPr>
          <w:rFonts w:ascii="Arial" w:hAnsi="Arial" w:cs="Arial"/>
          <w:bCs/>
        </w:rPr>
      </w:pPr>
      <w:r>
        <w:rPr>
          <w:b/>
        </w:rPr>
        <w:t xml:space="preserve">8) </w:t>
      </w:r>
      <w:r w:rsidRPr="00B45D57">
        <w:rPr>
          <w:bCs/>
        </w:rPr>
        <w:t xml:space="preserve">Tutarı </w:t>
      </w:r>
      <w:r w:rsidRPr="00B45D57">
        <w:rPr>
          <w:b/>
          <w:bCs/>
        </w:rPr>
        <w:t>2</w:t>
      </w:r>
      <w:r>
        <w:rPr>
          <w:b/>
          <w:bCs/>
        </w:rPr>
        <w:t>.</w:t>
      </w:r>
      <w:r w:rsidRPr="00B45D57">
        <w:rPr>
          <w:b/>
          <w:bCs/>
        </w:rPr>
        <w:t xml:space="preserve">000 TL </w:t>
      </w:r>
      <w:proofErr w:type="spellStart"/>
      <w:r w:rsidRPr="00B45D57">
        <w:rPr>
          <w:bCs/>
        </w:rPr>
        <w:t>yi</w:t>
      </w:r>
      <w:proofErr w:type="spellEnd"/>
      <w:r w:rsidRPr="00B45D57">
        <w:rPr>
          <w:bCs/>
        </w:rPr>
        <w:t xml:space="preserve"> aşan faturalar </w:t>
      </w:r>
      <w:r w:rsidR="000A7A49" w:rsidRPr="00B45D57">
        <w:rPr>
          <w:bCs/>
        </w:rPr>
        <w:t>için firmadan</w:t>
      </w:r>
      <w:r w:rsidRPr="00B45D57">
        <w:rPr>
          <w:bCs/>
        </w:rPr>
        <w:t xml:space="preserve"> güncel ‘</w:t>
      </w:r>
      <w:r w:rsidRPr="00B45D57">
        <w:rPr>
          <w:b/>
          <w:bCs/>
        </w:rPr>
        <w:t>vergi borcu sorgulaması</w:t>
      </w:r>
      <w:r w:rsidRPr="00B45D57">
        <w:rPr>
          <w:bCs/>
        </w:rPr>
        <w:t>’  alınmalıdır.</w:t>
      </w:r>
    </w:p>
    <w:p w:rsidR="00B45D57" w:rsidRPr="00B45D57" w:rsidRDefault="00B45D57" w:rsidP="0049137C">
      <w:pPr>
        <w:ind w:left="-1191" w:right="-1134"/>
        <w:jc w:val="both"/>
      </w:pPr>
    </w:p>
    <w:p w:rsidR="00B45D57" w:rsidRDefault="00B45D57" w:rsidP="0049137C">
      <w:pPr>
        <w:ind w:left="-1191" w:right="-1134"/>
        <w:jc w:val="both"/>
      </w:pPr>
    </w:p>
    <w:p w:rsidR="00AF13C0" w:rsidRDefault="00AF13C0" w:rsidP="0049137C">
      <w:pPr>
        <w:ind w:left="-1191" w:right="-1134"/>
        <w:jc w:val="both"/>
      </w:pPr>
    </w:p>
    <w:p w:rsidR="00AF13C0" w:rsidRDefault="00AF13C0" w:rsidP="0049137C">
      <w:pPr>
        <w:ind w:left="-1191" w:right="-1134"/>
        <w:jc w:val="both"/>
      </w:pPr>
    </w:p>
    <w:sectPr w:rsidR="00AF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6143"/>
    <w:multiLevelType w:val="hybridMultilevel"/>
    <w:tmpl w:val="EF96D3AA"/>
    <w:lvl w:ilvl="0" w:tplc="3328F58E">
      <w:start w:val="3"/>
      <w:numFmt w:val="bullet"/>
      <w:lvlText w:val="-"/>
      <w:lvlJc w:val="left"/>
      <w:pPr>
        <w:ind w:left="-264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abstractNum w:abstractNumId="1">
    <w:nsid w:val="658559C1"/>
    <w:multiLevelType w:val="hybridMultilevel"/>
    <w:tmpl w:val="033EABF4"/>
    <w:lvl w:ilvl="0" w:tplc="49C692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1A"/>
    <w:rsid w:val="000A7A49"/>
    <w:rsid w:val="00300616"/>
    <w:rsid w:val="003F586A"/>
    <w:rsid w:val="0041389E"/>
    <w:rsid w:val="004278B7"/>
    <w:rsid w:val="00452901"/>
    <w:rsid w:val="004854CA"/>
    <w:rsid w:val="0049137C"/>
    <w:rsid w:val="00521D6F"/>
    <w:rsid w:val="007F3573"/>
    <w:rsid w:val="008227B8"/>
    <w:rsid w:val="008B0E1A"/>
    <w:rsid w:val="00AF13C0"/>
    <w:rsid w:val="00B03CBE"/>
    <w:rsid w:val="00B45D57"/>
    <w:rsid w:val="00D12B74"/>
    <w:rsid w:val="00E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0E1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227B8"/>
    <w:pPr>
      <w:ind w:left="720"/>
      <w:contextualSpacing/>
    </w:pPr>
  </w:style>
  <w:style w:type="table" w:styleId="TabloKlavuzu">
    <w:name w:val="Table Grid"/>
    <w:basedOn w:val="NormalTablo"/>
    <w:uiPriority w:val="59"/>
    <w:rsid w:val="007F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4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0E1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227B8"/>
    <w:pPr>
      <w:ind w:left="720"/>
      <w:contextualSpacing/>
    </w:pPr>
  </w:style>
  <w:style w:type="table" w:styleId="TabloKlavuzu">
    <w:name w:val="Table Grid"/>
    <w:basedOn w:val="NormalTablo"/>
    <w:uiPriority w:val="59"/>
    <w:rsid w:val="007F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4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ubap.karabuk.edu.tr/index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6</cp:revision>
  <dcterms:created xsi:type="dcterms:W3CDTF">2017-03-20T08:11:00Z</dcterms:created>
  <dcterms:modified xsi:type="dcterms:W3CDTF">2017-03-21T06:02:00Z</dcterms:modified>
</cp:coreProperties>
</file>