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FC8" w:rsidRPr="00415813" w:rsidRDefault="00B25054" w:rsidP="00E25E7D">
      <w:pPr>
        <w:jc w:val="center"/>
        <w:rPr>
          <w:b/>
          <w:szCs w:val="24"/>
          <w:lang w:val="tr-TR"/>
        </w:rPr>
      </w:pPr>
      <w:bookmarkStart w:id="0" w:name="_GoBack"/>
      <w:bookmarkEnd w:id="0"/>
      <w:r w:rsidRPr="00415813">
        <w:rPr>
          <w:b/>
          <w:szCs w:val="24"/>
          <w:lang w:val="tr-TR"/>
        </w:rPr>
        <w:t>T.C.</w:t>
      </w:r>
    </w:p>
    <w:p w:rsidR="00B25054" w:rsidRPr="00415813" w:rsidRDefault="00B25054" w:rsidP="00E25E7D">
      <w:pPr>
        <w:jc w:val="center"/>
        <w:rPr>
          <w:b/>
          <w:szCs w:val="24"/>
          <w:lang w:val="tr-TR"/>
        </w:rPr>
      </w:pPr>
      <w:r w:rsidRPr="00415813">
        <w:rPr>
          <w:b/>
          <w:szCs w:val="24"/>
          <w:lang w:val="tr-TR"/>
        </w:rPr>
        <w:t>KARABÜK ÜNİVERSİTESİ</w:t>
      </w:r>
    </w:p>
    <w:p w:rsidR="005D7256" w:rsidRDefault="005D7256" w:rsidP="005D7256">
      <w:pPr>
        <w:jc w:val="center"/>
        <w:rPr>
          <w:b/>
          <w:szCs w:val="24"/>
          <w:lang w:val="tr-TR"/>
        </w:rPr>
      </w:pPr>
      <w:r>
        <w:rPr>
          <w:b/>
          <w:szCs w:val="24"/>
          <w:lang w:val="tr-TR"/>
        </w:rPr>
        <w:t>BİLİMSEL ARAŞTIRMA PROJELERİ KOORDİNASYON BİRİMİ</w:t>
      </w:r>
    </w:p>
    <w:p w:rsidR="00B25054" w:rsidRPr="00415813" w:rsidRDefault="00B25054" w:rsidP="00E25E7D">
      <w:pPr>
        <w:jc w:val="center"/>
        <w:rPr>
          <w:b/>
          <w:lang w:val="tr-TR"/>
        </w:rPr>
      </w:pPr>
    </w:p>
    <w:p w:rsidR="00B25054" w:rsidRPr="005340B2" w:rsidRDefault="0097208A" w:rsidP="00E25E7D">
      <w:pPr>
        <w:jc w:val="center"/>
        <w:rPr>
          <w:b/>
          <w:szCs w:val="24"/>
          <w:lang w:val="tr-TR"/>
        </w:rPr>
      </w:pPr>
      <w:r w:rsidRPr="005340B2">
        <w:rPr>
          <w:b/>
          <w:szCs w:val="24"/>
          <w:lang w:val="tr-TR"/>
        </w:rPr>
        <w:t xml:space="preserve">KAPSAMLI </w:t>
      </w:r>
      <w:r w:rsidR="00AC652B" w:rsidRPr="005340B2">
        <w:rPr>
          <w:b/>
          <w:szCs w:val="24"/>
          <w:lang w:val="tr-TR"/>
        </w:rPr>
        <w:t>ARAŞTIRMA</w:t>
      </w:r>
      <w:r w:rsidR="00B25054" w:rsidRPr="005340B2">
        <w:rPr>
          <w:b/>
          <w:szCs w:val="24"/>
          <w:lang w:val="tr-TR"/>
        </w:rPr>
        <w:t xml:space="preserve"> PROJELERİ UYGULAMA ESASLARI</w:t>
      </w:r>
    </w:p>
    <w:p w:rsidR="00B25054" w:rsidRPr="00415813" w:rsidRDefault="00B25054" w:rsidP="00E25E7D">
      <w:pPr>
        <w:jc w:val="center"/>
        <w:rPr>
          <w:b/>
          <w:sz w:val="22"/>
          <w:lang w:val="tr-TR"/>
        </w:rPr>
      </w:pPr>
    </w:p>
    <w:p w:rsidR="00315FA3" w:rsidRPr="00613651" w:rsidRDefault="0097208A" w:rsidP="00BC1142">
      <w:pPr>
        <w:shd w:val="clear" w:color="auto" w:fill="FFFFFF"/>
        <w:spacing w:line="360" w:lineRule="auto"/>
        <w:rPr>
          <w:rFonts w:eastAsia="Times New Roman" w:cs="Times New Roman"/>
          <w:sz w:val="22"/>
          <w:lang w:val="tr-TR"/>
        </w:rPr>
      </w:pPr>
      <w:r w:rsidRPr="00415813">
        <w:rPr>
          <w:rFonts w:eastAsia="Times New Roman" w:cs="Times New Roman"/>
          <w:sz w:val="22"/>
          <w:lang w:val="tr-TR"/>
        </w:rPr>
        <w:t>“Kapsamlı Araştırma P</w:t>
      </w:r>
      <w:r w:rsidR="00AC652B" w:rsidRPr="00415813">
        <w:rPr>
          <w:rFonts w:eastAsia="Times New Roman" w:cs="Times New Roman"/>
          <w:sz w:val="22"/>
          <w:lang w:val="tr-TR"/>
        </w:rPr>
        <w:t>rojeleri</w:t>
      </w:r>
      <w:r w:rsidRPr="00415813">
        <w:rPr>
          <w:rFonts w:eastAsia="Times New Roman" w:cs="Times New Roman"/>
          <w:sz w:val="22"/>
          <w:lang w:val="tr-TR"/>
        </w:rPr>
        <w:t>”</w:t>
      </w:r>
      <w:r w:rsidR="00AC652B" w:rsidRPr="00415813">
        <w:rPr>
          <w:rFonts w:eastAsia="Times New Roman" w:cs="Times New Roman"/>
          <w:sz w:val="22"/>
          <w:lang w:val="tr-TR"/>
        </w:rPr>
        <w:t xml:space="preserve"> </w:t>
      </w:r>
      <w:r w:rsidR="006976B9" w:rsidRPr="00415813">
        <w:rPr>
          <w:rFonts w:eastAsia="Times New Roman" w:cs="Times New Roman"/>
          <w:sz w:val="22"/>
          <w:lang w:val="tr-TR"/>
        </w:rPr>
        <w:t xml:space="preserve">Karabük Üniversitesi bünyesinde </w:t>
      </w:r>
      <w:r w:rsidR="00AC652B" w:rsidRPr="00415813">
        <w:rPr>
          <w:rFonts w:eastAsia="Times New Roman" w:cs="Times New Roman"/>
          <w:sz w:val="22"/>
          <w:lang w:val="tr-TR"/>
        </w:rPr>
        <w:t xml:space="preserve">tam zamanlı olarak çalışan </w:t>
      </w:r>
      <w:r w:rsidRPr="00415813">
        <w:rPr>
          <w:rFonts w:eastAsia="Times New Roman" w:cs="Times New Roman"/>
          <w:sz w:val="22"/>
          <w:lang w:val="tr-TR"/>
        </w:rPr>
        <w:t>öğretim üyeleri ile doktora ve tıpta uzmanlık eğitimini tamamlamış araştırmacıların</w:t>
      </w:r>
      <w:r w:rsidR="00AC652B" w:rsidRPr="00415813">
        <w:rPr>
          <w:rFonts w:eastAsia="Times New Roman" w:cs="Times New Roman"/>
          <w:sz w:val="22"/>
          <w:lang w:val="tr-TR"/>
        </w:rPr>
        <w:t xml:space="preserve"> bilimsel araştırma çalışmalarına destek vermek </w:t>
      </w:r>
      <w:r w:rsidR="008045D1" w:rsidRPr="00415813">
        <w:rPr>
          <w:rFonts w:eastAsia="Times New Roman" w:cs="Times New Roman"/>
          <w:sz w:val="22"/>
          <w:lang w:val="tr-TR"/>
        </w:rPr>
        <w:t>için açılmış b</w:t>
      </w:r>
      <w:r w:rsidR="002D4FA4">
        <w:rPr>
          <w:rFonts w:eastAsia="Times New Roman" w:cs="Times New Roman"/>
          <w:sz w:val="22"/>
          <w:lang w:val="tr-TR"/>
        </w:rPr>
        <w:t>ir programdır. Proje</w:t>
      </w:r>
      <w:r w:rsidR="00AC652B" w:rsidRPr="00415813">
        <w:rPr>
          <w:rFonts w:eastAsia="Times New Roman" w:cs="Times New Roman"/>
          <w:sz w:val="22"/>
          <w:lang w:val="tr-TR"/>
        </w:rPr>
        <w:t xml:space="preserve"> </w:t>
      </w:r>
      <w:r w:rsidR="008045D1" w:rsidRPr="00415813">
        <w:rPr>
          <w:rFonts w:eastAsia="Times New Roman" w:cs="Times New Roman"/>
          <w:sz w:val="22"/>
          <w:lang w:val="tr-TR"/>
        </w:rPr>
        <w:t>başvuru</w:t>
      </w:r>
      <w:r w:rsidR="002D4FA4">
        <w:rPr>
          <w:rFonts w:eastAsia="Times New Roman" w:cs="Times New Roman"/>
          <w:sz w:val="22"/>
          <w:lang w:val="tr-TR"/>
        </w:rPr>
        <w:t>sunda</w:t>
      </w:r>
      <w:r w:rsidR="008045D1" w:rsidRPr="00415813">
        <w:rPr>
          <w:rFonts w:eastAsia="Times New Roman" w:cs="Times New Roman"/>
          <w:sz w:val="22"/>
          <w:lang w:val="tr-TR"/>
        </w:rPr>
        <w:t xml:space="preserve"> </w:t>
      </w:r>
      <w:r w:rsidR="002D4FA4">
        <w:rPr>
          <w:rFonts w:eastAsia="Times New Roman" w:cs="Times New Roman"/>
          <w:sz w:val="22"/>
          <w:lang w:val="tr-TR"/>
        </w:rPr>
        <w:t>e</w:t>
      </w:r>
      <w:r w:rsidR="00315FA3" w:rsidRPr="00613651">
        <w:rPr>
          <w:rFonts w:eastAsia="Times New Roman" w:cs="Times New Roman"/>
          <w:sz w:val="22"/>
          <w:lang w:val="tr-TR"/>
        </w:rPr>
        <w:t>tik kurul kararı</w:t>
      </w:r>
      <w:r w:rsidR="00315FA3">
        <w:rPr>
          <w:rFonts w:eastAsia="Times New Roman" w:cs="Times New Roman"/>
          <w:sz w:val="22"/>
          <w:lang w:val="tr-TR"/>
        </w:rPr>
        <w:t xml:space="preserve"> gerekli olduğu durumlarda ilgili etik kurulundan alınan kararla başvuru yapılacaktır.</w:t>
      </w:r>
    </w:p>
    <w:p w:rsidR="0048568E" w:rsidRPr="00415813" w:rsidRDefault="0048568E" w:rsidP="00E25E7D">
      <w:pPr>
        <w:shd w:val="clear" w:color="auto" w:fill="FFFFFF"/>
        <w:spacing w:line="360" w:lineRule="auto"/>
        <w:rPr>
          <w:rFonts w:eastAsia="Times New Roman" w:cs="Times New Roman"/>
          <w:sz w:val="22"/>
          <w:lang w:val="tr-TR"/>
        </w:rPr>
      </w:pPr>
    </w:p>
    <w:p w:rsidR="00B25054" w:rsidRDefault="00D6757C" w:rsidP="00E25E7D">
      <w:pPr>
        <w:pStyle w:val="ListeParagraf"/>
        <w:numPr>
          <w:ilvl w:val="0"/>
          <w:numId w:val="4"/>
        </w:numPr>
        <w:shd w:val="clear" w:color="auto" w:fill="FFFFFF"/>
        <w:spacing w:line="360" w:lineRule="auto"/>
        <w:ind w:left="357" w:hanging="357"/>
        <w:rPr>
          <w:rFonts w:eastAsia="Times New Roman" w:cs="Times New Roman"/>
          <w:sz w:val="22"/>
          <w:lang w:val="tr-TR"/>
        </w:rPr>
      </w:pPr>
      <w:r>
        <w:rPr>
          <w:rFonts w:eastAsia="Times New Roman" w:cs="Times New Roman"/>
          <w:sz w:val="22"/>
          <w:lang w:val="tr-TR"/>
        </w:rPr>
        <w:t>“</w:t>
      </w:r>
      <w:r w:rsidR="00415813" w:rsidRPr="00415813">
        <w:rPr>
          <w:rFonts w:eastAsia="Times New Roman" w:cs="Times New Roman"/>
          <w:sz w:val="22"/>
          <w:lang w:val="tr-TR"/>
        </w:rPr>
        <w:t xml:space="preserve">Kapsamlı </w:t>
      </w:r>
      <w:r>
        <w:rPr>
          <w:rFonts w:eastAsia="Times New Roman" w:cs="Times New Roman"/>
          <w:sz w:val="22"/>
          <w:lang w:val="tr-TR"/>
        </w:rPr>
        <w:t>A</w:t>
      </w:r>
      <w:r w:rsidR="00415813" w:rsidRPr="00415813">
        <w:rPr>
          <w:rFonts w:eastAsia="Times New Roman" w:cs="Times New Roman"/>
          <w:sz w:val="22"/>
          <w:lang w:val="tr-TR"/>
        </w:rPr>
        <w:t xml:space="preserve">raştırma </w:t>
      </w:r>
      <w:proofErr w:type="spellStart"/>
      <w:r>
        <w:rPr>
          <w:rFonts w:eastAsia="Times New Roman" w:cs="Times New Roman"/>
          <w:sz w:val="22"/>
          <w:lang w:val="tr-TR"/>
        </w:rPr>
        <w:t>P</w:t>
      </w:r>
      <w:r w:rsidR="00415813" w:rsidRPr="00415813">
        <w:rPr>
          <w:rFonts w:eastAsia="Times New Roman" w:cs="Times New Roman"/>
          <w:sz w:val="22"/>
          <w:lang w:val="tr-TR"/>
        </w:rPr>
        <w:t>roje</w:t>
      </w:r>
      <w:r>
        <w:rPr>
          <w:rFonts w:eastAsia="Times New Roman" w:cs="Times New Roman"/>
          <w:sz w:val="22"/>
          <w:lang w:val="tr-TR"/>
        </w:rPr>
        <w:t>si”</w:t>
      </w:r>
      <w:r w:rsidR="00415813" w:rsidRPr="00415813">
        <w:rPr>
          <w:rFonts w:eastAsia="Times New Roman" w:cs="Times New Roman"/>
          <w:sz w:val="22"/>
          <w:lang w:val="tr-TR"/>
        </w:rPr>
        <w:t>ne</w:t>
      </w:r>
      <w:proofErr w:type="spellEnd"/>
      <w:r w:rsidR="00415813" w:rsidRPr="00415813">
        <w:rPr>
          <w:rFonts w:eastAsia="Times New Roman" w:cs="Times New Roman"/>
          <w:sz w:val="22"/>
          <w:lang w:val="tr-TR"/>
        </w:rPr>
        <w:t xml:space="preserve"> </w:t>
      </w:r>
      <w:r w:rsidR="0019052A" w:rsidRPr="00415813">
        <w:rPr>
          <w:rFonts w:eastAsia="Times New Roman" w:cs="Times New Roman"/>
          <w:sz w:val="22"/>
          <w:lang w:val="tr-TR"/>
        </w:rPr>
        <w:t>başvuruda öncelikle aynı proje konusu ile</w:t>
      </w:r>
      <w:r w:rsidR="004C67AA" w:rsidRPr="00415813">
        <w:rPr>
          <w:rFonts w:eastAsia="Times New Roman" w:cs="Times New Roman"/>
          <w:sz w:val="22"/>
          <w:lang w:val="tr-TR"/>
        </w:rPr>
        <w:t xml:space="preserve"> TÜBİTAK</w:t>
      </w:r>
      <w:r w:rsidR="00C02DF2">
        <w:rPr>
          <w:rFonts w:eastAsia="Times New Roman" w:cs="Times New Roman"/>
          <w:sz w:val="22"/>
          <w:lang w:val="tr-TR"/>
        </w:rPr>
        <w:t xml:space="preserve"> ARDEB</w:t>
      </w:r>
      <w:r w:rsidR="0019052A" w:rsidRPr="00415813">
        <w:rPr>
          <w:rFonts w:eastAsia="Times New Roman" w:cs="Times New Roman"/>
          <w:sz w:val="22"/>
          <w:lang w:val="tr-TR"/>
        </w:rPr>
        <w:t>,</w:t>
      </w:r>
      <w:r w:rsidR="00C02DF2">
        <w:rPr>
          <w:rFonts w:eastAsia="Times New Roman" w:cs="Times New Roman"/>
          <w:sz w:val="22"/>
          <w:lang w:val="tr-TR"/>
        </w:rPr>
        <w:t xml:space="preserve"> KOSGEB,</w:t>
      </w:r>
      <w:r w:rsidR="0019052A" w:rsidRPr="00415813">
        <w:rPr>
          <w:rFonts w:eastAsia="Times New Roman" w:cs="Times New Roman"/>
          <w:sz w:val="22"/>
          <w:lang w:val="tr-TR"/>
        </w:rPr>
        <w:t xml:space="preserve"> </w:t>
      </w:r>
      <w:r w:rsidR="00C02DF2">
        <w:rPr>
          <w:rFonts w:eastAsia="Times New Roman" w:cs="Times New Roman"/>
          <w:sz w:val="22"/>
          <w:lang w:val="tr-TR"/>
        </w:rPr>
        <w:t>Kalkınma Bakanlığı, Avrupa Birliği veya SANTEZ</w:t>
      </w:r>
      <w:r w:rsidR="0019052A" w:rsidRPr="00415813">
        <w:rPr>
          <w:rFonts w:eastAsia="Times New Roman" w:cs="Times New Roman"/>
          <w:sz w:val="22"/>
          <w:lang w:val="tr-TR"/>
        </w:rPr>
        <w:t xml:space="preserve"> projelere başvuru</w:t>
      </w:r>
      <w:r w:rsidR="004C67AA" w:rsidRPr="00415813">
        <w:rPr>
          <w:rFonts w:eastAsia="Times New Roman" w:cs="Times New Roman"/>
          <w:sz w:val="22"/>
          <w:lang w:val="tr-TR"/>
        </w:rPr>
        <w:t xml:space="preserve"> yapılması gerekmektedir.</w:t>
      </w:r>
      <w:r w:rsidR="00493199">
        <w:rPr>
          <w:rFonts w:eastAsia="Times New Roman" w:cs="Times New Roman"/>
          <w:sz w:val="22"/>
          <w:lang w:val="tr-TR"/>
        </w:rPr>
        <w:t xml:space="preserve"> Son iki yıl içerisinde</w:t>
      </w:r>
      <w:r w:rsidR="0019052A" w:rsidRPr="00415813">
        <w:rPr>
          <w:rFonts w:eastAsia="Times New Roman" w:cs="Times New Roman"/>
          <w:sz w:val="22"/>
          <w:lang w:val="tr-TR"/>
        </w:rPr>
        <w:t xml:space="preserve"> </w:t>
      </w:r>
      <w:r w:rsidR="00493199">
        <w:rPr>
          <w:rFonts w:eastAsia="Times New Roman" w:cs="Times New Roman"/>
          <w:sz w:val="22"/>
          <w:lang w:val="tr-TR"/>
        </w:rPr>
        <w:t>b</w:t>
      </w:r>
      <w:r w:rsidR="0019052A" w:rsidRPr="00415813">
        <w:rPr>
          <w:rFonts w:eastAsia="Times New Roman" w:cs="Times New Roman"/>
          <w:sz w:val="22"/>
          <w:lang w:val="tr-TR"/>
        </w:rPr>
        <w:t xml:space="preserve">u şekilde bir projeye başvurmuş ve başvurusu panel veya hakem görüşü </w:t>
      </w:r>
      <w:r w:rsidR="0019052A" w:rsidRPr="00D6757C">
        <w:rPr>
          <w:rFonts w:eastAsia="Times New Roman" w:cs="Times New Roman"/>
          <w:sz w:val="22"/>
          <w:lang w:val="tr-TR"/>
        </w:rPr>
        <w:t>doğrultusunda reddedilmiş projeler için</w:t>
      </w:r>
      <w:r w:rsidR="0026199C" w:rsidRPr="00D6757C">
        <w:rPr>
          <w:rFonts w:eastAsia="Times New Roman" w:cs="Times New Roman"/>
          <w:sz w:val="22"/>
          <w:lang w:val="tr-TR"/>
        </w:rPr>
        <w:t xml:space="preserve"> </w:t>
      </w:r>
      <w:r w:rsidR="00AB68D2" w:rsidRPr="00D6757C">
        <w:rPr>
          <w:rFonts w:eastAsia="Times New Roman" w:cs="Times New Roman"/>
          <w:sz w:val="22"/>
          <w:lang w:val="tr-TR"/>
        </w:rPr>
        <w:t>30000</w:t>
      </w:r>
      <w:r w:rsidR="0026199C" w:rsidRPr="00D6757C">
        <w:rPr>
          <w:rFonts w:eastAsia="Times New Roman" w:cs="Times New Roman"/>
          <w:sz w:val="22"/>
          <w:lang w:val="tr-TR"/>
        </w:rPr>
        <w:t xml:space="preserve"> TL’</w:t>
      </w:r>
      <w:r w:rsidR="004C67AA" w:rsidRPr="00D6757C">
        <w:rPr>
          <w:rFonts w:eastAsia="Times New Roman" w:cs="Times New Roman"/>
          <w:sz w:val="22"/>
          <w:lang w:val="tr-TR"/>
        </w:rPr>
        <w:t>ye kadar destek verilecektir.</w:t>
      </w:r>
      <w:r w:rsidR="0048568E" w:rsidRPr="00D6757C">
        <w:rPr>
          <w:rFonts w:eastAsia="Times New Roman" w:cs="Times New Roman"/>
          <w:sz w:val="22"/>
          <w:lang w:val="tr-TR"/>
        </w:rPr>
        <w:t xml:space="preserve"> </w:t>
      </w:r>
      <w:r w:rsidR="00B25054" w:rsidRPr="00D6757C">
        <w:rPr>
          <w:rFonts w:eastAsia="Times New Roman" w:cs="Times New Roman"/>
          <w:sz w:val="22"/>
          <w:lang w:val="tr-TR"/>
        </w:rPr>
        <w:t xml:space="preserve"> </w:t>
      </w:r>
      <w:r w:rsidR="00315FA3" w:rsidRPr="00D6757C">
        <w:rPr>
          <w:rFonts w:eastAsia="Times New Roman" w:cs="Times New Roman"/>
          <w:sz w:val="22"/>
          <w:lang w:val="tr-TR"/>
        </w:rPr>
        <w:t>Lisansüstü programı</w:t>
      </w:r>
      <w:r w:rsidR="00C02DF2" w:rsidRPr="00D6757C">
        <w:rPr>
          <w:rFonts w:eastAsia="Times New Roman" w:cs="Times New Roman"/>
          <w:sz w:val="22"/>
          <w:lang w:val="tr-TR"/>
        </w:rPr>
        <w:t xml:space="preserve"> </w:t>
      </w:r>
      <w:r w:rsidR="00315FA3" w:rsidRPr="00D6757C">
        <w:rPr>
          <w:rFonts w:eastAsia="Times New Roman" w:cs="Times New Roman"/>
          <w:sz w:val="22"/>
          <w:lang w:val="tr-TR"/>
        </w:rPr>
        <w:t>bulunmayan bölümlerden bu şart aranmayacak ve proje üst limiti 1</w:t>
      </w:r>
      <w:r w:rsidR="00AB68D2" w:rsidRPr="00D6757C">
        <w:rPr>
          <w:rFonts w:eastAsia="Times New Roman" w:cs="Times New Roman"/>
          <w:sz w:val="22"/>
          <w:lang w:val="tr-TR"/>
        </w:rPr>
        <w:t>2</w:t>
      </w:r>
      <w:r w:rsidR="00315FA3" w:rsidRPr="00D6757C">
        <w:rPr>
          <w:rFonts w:eastAsia="Times New Roman" w:cs="Times New Roman"/>
          <w:sz w:val="22"/>
          <w:lang w:val="tr-TR"/>
        </w:rPr>
        <w:t>000 TL’</w:t>
      </w:r>
      <w:r w:rsidR="00315FA3">
        <w:rPr>
          <w:rFonts w:eastAsia="Times New Roman" w:cs="Times New Roman"/>
          <w:sz w:val="22"/>
          <w:lang w:val="tr-TR"/>
        </w:rPr>
        <w:t xml:space="preserve"> ye kadar destek sağlanacaktır.</w:t>
      </w:r>
      <w:r w:rsidR="00871149">
        <w:rPr>
          <w:rFonts w:eastAsia="Times New Roman" w:cs="Times New Roman"/>
          <w:sz w:val="22"/>
          <w:lang w:val="tr-TR"/>
        </w:rPr>
        <w:t xml:space="preserve"> </w:t>
      </w:r>
    </w:p>
    <w:p w:rsidR="005043B4" w:rsidRPr="00415813" w:rsidRDefault="00D6757C" w:rsidP="00E25E7D">
      <w:pPr>
        <w:pStyle w:val="ListeParagraf"/>
        <w:numPr>
          <w:ilvl w:val="0"/>
          <w:numId w:val="4"/>
        </w:numPr>
        <w:shd w:val="clear" w:color="auto" w:fill="FFFFFF"/>
        <w:spacing w:line="360" w:lineRule="auto"/>
        <w:ind w:left="357" w:hanging="357"/>
        <w:rPr>
          <w:rFonts w:eastAsia="Times New Roman" w:cs="Times New Roman"/>
          <w:sz w:val="22"/>
          <w:lang w:val="tr-TR"/>
        </w:rPr>
      </w:pPr>
      <w:r>
        <w:rPr>
          <w:rFonts w:eastAsia="Times New Roman" w:cs="Times New Roman"/>
          <w:sz w:val="22"/>
          <w:lang w:val="tr-TR"/>
        </w:rPr>
        <w:t>Ö</w:t>
      </w:r>
      <w:r w:rsidR="005043B4" w:rsidRPr="00415813">
        <w:rPr>
          <w:rFonts w:eastAsia="Times New Roman" w:cs="Times New Roman"/>
          <w:sz w:val="22"/>
          <w:lang w:val="tr-TR"/>
        </w:rPr>
        <w:t>ğretim üyeleri</w:t>
      </w:r>
      <w:r w:rsidR="0019052A" w:rsidRPr="00415813">
        <w:rPr>
          <w:rFonts w:eastAsia="Times New Roman" w:cs="Times New Roman"/>
          <w:sz w:val="22"/>
          <w:lang w:val="tr-TR"/>
        </w:rPr>
        <w:t xml:space="preserve"> </w:t>
      </w:r>
      <w:r>
        <w:rPr>
          <w:rFonts w:eastAsia="Times New Roman" w:cs="Times New Roman"/>
          <w:sz w:val="22"/>
          <w:lang w:val="tr-TR"/>
        </w:rPr>
        <w:t xml:space="preserve">“Kapsamlı Araştırma </w:t>
      </w:r>
      <w:proofErr w:type="spellStart"/>
      <w:r>
        <w:rPr>
          <w:rFonts w:eastAsia="Times New Roman" w:cs="Times New Roman"/>
          <w:sz w:val="22"/>
          <w:lang w:val="tr-TR"/>
        </w:rPr>
        <w:t>Projesi”ne</w:t>
      </w:r>
      <w:proofErr w:type="spellEnd"/>
      <w:r>
        <w:rPr>
          <w:rFonts w:eastAsia="Times New Roman" w:cs="Times New Roman"/>
          <w:sz w:val="22"/>
          <w:lang w:val="tr-TR"/>
        </w:rPr>
        <w:t xml:space="preserve"> </w:t>
      </w:r>
      <w:r w:rsidR="0019052A" w:rsidRPr="00415813">
        <w:rPr>
          <w:rFonts w:eastAsia="Times New Roman" w:cs="Times New Roman"/>
          <w:sz w:val="22"/>
          <w:lang w:val="tr-TR"/>
        </w:rPr>
        <w:t xml:space="preserve">yılda </w:t>
      </w:r>
      <w:r>
        <w:rPr>
          <w:rFonts w:eastAsia="Times New Roman" w:cs="Times New Roman"/>
          <w:sz w:val="22"/>
          <w:lang w:val="tr-TR"/>
        </w:rPr>
        <w:t xml:space="preserve">en fazla </w:t>
      </w:r>
      <w:r w:rsidR="00DC17F4" w:rsidRPr="00415813">
        <w:rPr>
          <w:rFonts w:eastAsia="Times New Roman" w:cs="Times New Roman"/>
          <w:sz w:val="22"/>
          <w:lang w:val="tr-TR"/>
        </w:rPr>
        <w:t>1 (</w:t>
      </w:r>
      <w:r w:rsidR="0019052A" w:rsidRPr="00415813">
        <w:rPr>
          <w:rFonts w:eastAsia="Times New Roman" w:cs="Times New Roman"/>
          <w:sz w:val="22"/>
          <w:lang w:val="tr-TR"/>
        </w:rPr>
        <w:t>bir</w:t>
      </w:r>
      <w:r w:rsidR="00DC17F4" w:rsidRPr="00415813">
        <w:rPr>
          <w:rFonts w:eastAsia="Times New Roman" w:cs="Times New Roman"/>
          <w:sz w:val="22"/>
          <w:lang w:val="tr-TR"/>
        </w:rPr>
        <w:t>)</w:t>
      </w:r>
      <w:r w:rsidR="0019052A" w:rsidRPr="00415813">
        <w:rPr>
          <w:rFonts w:eastAsia="Times New Roman" w:cs="Times New Roman"/>
          <w:sz w:val="22"/>
          <w:lang w:val="tr-TR"/>
        </w:rPr>
        <w:t xml:space="preserve"> defa </w:t>
      </w:r>
      <w:r w:rsidR="00D97E49">
        <w:rPr>
          <w:rFonts w:eastAsia="Times New Roman" w:cs="Times New Roman"/>
          <w:sz w:val="22"/>
          <w:lang w:val="tr-TR"/>
        </w:rPr>
        <w:t xml:space="preserve">başvuru </w:t>
      </w:r>
      <w:r w:rsidR="0019052A" w:rsidRPr="00415813">
        <w:rPr>
          <w:rFonts w:eastAsia="Times New Roman" w:cs="Times New Roman"/>
          <w:sz w:val="22"/>
          <w:lang w:val="tr-TR"/>
        </w:rPr>
        <w:t xml:space="preserve">yapabilir. </w:t>
      </w:r>
    </w:p>
    <w:p w:rsidR="005043B4" w:rsidRPr="00415813" w:rsidRDefault="005043B4" w:rsidP="00E25E7D">
      <w:pPr>
        <w:pStyle w:val="ListeParagraf"/>
        <w:numPr>
          <w:ilvl w:val="0"/>
          <w:numId w:val="4"/>
        </w:numPr>
        <w:shd w:val="clear" w:color="auto" w:fill="FFFFFF"/>
        <w:spacing w:line="360" w:lineRule="auto"/>
        <w:ind w:left="357" w:hanging="357"/>
        <w:rPr>
          <w:rFonts w:eastAsia="Times New Roman" w:cs="Times New Roman"/>
          <w:sz w:val="22"/>
          <w:lang w:val="tr-TR"/>
        </w:rPr>
      </w:pPr>
      <w:r w:rsidRPr="00415813">
        <w:rPr>
          <w:rFonts w:eastAsia="Times New Roman" w:cs="Times New Roman"/>
          <w:sz w:val="22"/>
          <w:lang w:val="tr-TR"/>
        </w:rPr>
        <w:t>Bir öğretim üyesi</w:t>
      </w:r>
      <w:r w:rsidR="00C02DF2">
        <w:rPr>
          <w:rFonts w:eastAsia="Times New Roman" w:cs="Times New Roman"/>
          <w:sz w:val="22"/>
          <w:lang w:val="tr-TR"/>
        </w:rPr>
        <w:t>nin</w:t>
      </w:r>
      <w:r w:rsidRPr="00415813">
        <w:rPr>
          <w:rFonts w:eastAsia="Times New Roman" w:cs="Times New Roman"/>
          <w:sz w:val="22"/>
          <w:lang w:val="tr-TR"/>
        </w:rPr>
        <w:t xml:space="preserve"> </w:t>
      </w:r>
      <w:r w:rsidR="00D97E49">
        <w:rPr>
          <w:rFonts w:eastAsia="Times New Roman" w:cs="Times New Roman"/>
          <w:sz w:val="22"/>
          <w:lang w:val="tr-TR"/>
        </w:rPr>
        <w:t xml:space="preserve">aynı anda </w:t>
      </w:r>
      <w:r w:rsidRPr="00415813">
        <w:rPr>
          <w:rFonts w:eastAsia="Times New Roman" w:cs="Times New Roman"/>
          <w:sz w:val="22"/>
          <w:lang w:val="tr-TR"/>
        </w:rPr>
        <w:t xml:space="preserve">en fazla </w:t>
      </w:r>
      <w:r w:rsidR="00DC17F4" w:rsidRPr="00415813">
        <w:rPr>
          <w:rFonts w:eastAsia="Times New Roman" w:cs="Times New Roman"/>
          <w:sz w:val="22"/>
          <w:lang w:val="tr-TR"/>
        </w:rPr>
        <w:t>2 (</w:t>
      </w:r>
      <w:r w:rsidRPr="00415813">
        <w:rPr>
          <w:rFonts w:eastAsia="Times New Roman" w:cs="Times New Roman"/>
          <w:sz w:val="22"/>
          <w:lang w:val="tr-TR"/>
        </w:rPr>
        <w:t>iki</w:t>
      </w:r>
      <w:r w:rsidR="00DC17F4" w:rsidRPr="00415813">
        <w:rPr>
          <w:rFonts w:eastAsia="Times New Roman" w:cs="Times New Roman"/>
          <w:sz w:val="22"/>
          <w:lang w:val="tr-TR"/>
        </w:rPr>
        <w:t>)</w:t>
      </w:r>
      <w:r w:rsidRPr="00415813">
        <w:rPr>
          <w:rFonts w:eastAsia="Times New Roman" w:cs="Times New Roman"/>
          <w:sz w:val="22"/>
          <w:lang w:val="tr-TR"/>
        </w:rPr>
        <w:t xml:space="preserve"> adet </w:t>
      </w:r>
      <w:r w:rsidR="00D97E49">
        <w:rPr>
          <w:rFonts w:eastAsia="Times New Roman" w:cs="Times New Roman"/>
          <w:sz w:val="22"/>
          <w:lang w:val="tr-TR"/>
        </w:rPr>
        <w:t>K</w:t>
      </w:r>
      <w:r w:rsidR="00415813" w:rsidRPr="00415813">
        <w:rPr>
          <w:rFonts w:eastAsia="Times New Roman" w:cs="Times New Roman"/>
          <w:sz w:val="22"/>
          <w:lang w:val="tr-TR"/>
        </w:rPr>
        <w:t xml:space="preserve">apsamlı </w:t>
      </w:r>
      <w:r w:rsidR="00D97E49">
        <w:rPr>
          <w:rFonts w:eastAsia="Times New Roman" w:cs="Times New Roman"/>
          <w:sz w:val="22"/>
          <w:lang w:val="tr-TR"/>
        </w:rPr>
        <w:t>Araştırma P</w:t>
      </w:r>
      <w:r w:rsidR="00415813" w:rsidRPr="00415813">
        <w:rPr>
          <w:rFonts w:eastAsia="Times New Roman" w:cs="Times New Roman"/>
          <w:sz w:val="22"/>
          <w:lang w:val="tr-TR"/>
        </w:rPr>
        <w:t>rojesi</w:t>
      </w:r>
      <w:r w:rsidR="0019052A" w:rsidRPr="00415813">
        <w:rPr>
          <w:rFonts w:eastAsia="Times New Roman" w:cs="Times New Roman"/>
          <w:sz w:val="22"/>
          <w:lang w:val="tr-TR"/>
        </w:rPr>
        <w:t xml:space="preserve"> </w:t>
      </w:r>
      <w:r w:rsidR="00C02DF2">
        <w:rPr>
          <w:rFonts w:eastAsia="Times New Roman" w:cs="Times New Roman"/>
          <w:sz w:val="22"/>
          <w:lang w:val="tr-TR"/>
        </w:rPr>
        <w:t>desteklen</w:t>
      </w:r>
      <w:r w:rsidR="00BC43BE">
        <w:rPr>
          <w:rFonts w:eastAsia="Times New Roman" w:cs="Times New Roman"/>
          <w:sz w:val="22"/>
          <w:lang w:val="tr-TR"/>
        </w:rPr>
        <w:t>mektedir</w:t>
      </w:r>
      <w:r w:rsidR="00C02DF2">
        <w:rPr>
          <w:rFonts w:eastAsia="Times New Roman" w:cs="Times New Roman"/>
          <w:sz w:val="22"/>
          <w:lang w:val="tr-TR"/>
        </w:rPr>
        <w:t>.</w:t>
      </w:r>
    </w:p>
    <w:p w:rsidR="002B57FC" w:rsidRDefault="002B57FC" w:rsidP="00E25E7D">
      <w:pPr>
        <w:pStyle w:val="ListeParagraf"/>
        <w:numPr>
          <w:ilvl w:val="0"/>
          <w:numId w:val="4"/>
        </w:numPr>
        <w:shd w:val="clear" w:color="auto" w:fill="FFFFFF"/>
        <w:spacing w:line="360" w:lineRule="auto"/>
        <w:ind w:left="357" w:hanging="357"/>
        <w:rPr>
          <w:rFonts w:eastAsia="Times New Roman" w:cs="Times New Roman"/>
          <w:sz w:val="22"/>
          <w:lang w:val="tr-TR"/>
        </w:rPr>
      </w:pPr>
      <w:r w:rsidRPr="00415813">
        <w:rPr>
          <w:rFonts w:eastAsia="Times New Roman" w:cs="Times New Roman"/>
          <w:sz w:val="22"/>
          <w:lang w:val="tr-TR"/>
        </w:rPr>
        <w:t xml:space="preserve">Proje önerileri en az biri </w:t>
      </w:r>
      <w:r w:rsidR="002D4FA4">
        <w:rPr>
          <w:rFonts w:eastAsia="Times New Roman" w:cs="Times New Roman"/>
          <w:sz w:val="22"/>
          <w:lang w:val="tr-TR"/>
        </w:rPr>
        <w:t>Karabük Ü</w:t>
      </w:r>
      <w:r w:rsidRPr="00415813">
        <w:rPr>
          <w:rFonts w:eastAsia="Times New Roman" w:cs="Times New Roman"/>
          <w:sz w:val="22"/>
          <w:lang w:val="tr-TR"/>
        </w:rPr>
        <w:t>niversite</w:t>
      </w:r>
      <w:r w:rsidR="002D4FA4">
        <w:rPr>
          <w:rFonts w:eastAsia="Times New Roman" w:cs="Times New Roman"/>
          <w:sz w:val="22"/>
          <w:lang w:val="tr-TR"/>
        </w:rPr>
        <w:t>si</w:t>
      </w:r>
      <w:r w:rsidRPr="00415813">
        <w:rPr>
          <w:rFonts w:eastAsia="Times New Roman" w:cs="Times New Roman"/>
          <w:sz w:val="22"/>
          <w:lang w:val="tr-TR"/>
        </w:rPr>
        <w:t xml:space="preserve"> dışından olmak üzere 3</w:t>
      </w:r>
      <w:r w:rsidR="002D4FA4">
        <w:rPr>
          <w:rFonts w:eastAsia="Times New Roman" w:cs="Times New Roman"/>
          <w:sz w:val="22"/>
          <w:lang w:val="tr-TR"/>
        </w:rPr>
        <w:t xml:space="preserve"> (üç)</w:t>
      </w:r>
      <w:r w:rsidRPr="00415813">
        <w:rPr>
          <w:rFonts w:eastAsia="Times New Roman" w:cs="Times New Roman"/>
          <w:sz w:val="22"/>
          <w:lang w:val="tr-TR"/>
        </w:rPr>
        <w:t xml:space="preserve"> ayrı hakem tarafından değerlendirilecek ve </w:t>
      </w:r>
      <w:r w:rsidR="00BB5685">
        <w:rPr>
          <w:rFonts w:eastAsia="Times New Roman" w:cs="Times New Roman"/>
          <w:sz w:val="22"/>
          <w:lang w:val="tr-TR"/>
        </w:rPr>
        <w:t xml:space="preserve">projeyle ilgili </w:t>
      </w:r>
      <w:r w:rsidR="0014724A">
        <w:rPr>
          <w:rFonts w:eastAsia="Times New Roman" w:cs="Times New Roman"/>
          <w:sz w:val="22"/>
          <w:lang w:val="tr-TR"/>
        </w:rPr>
        <w:t xml:space="preserve">nihai karar BAP </w:t>
      </w:r>
      <w:r w:rsidR="002D4FA4">
        <w:rPr>
          <w:rFonts w:eastAsia="Times New Roman" w:cs="Times New Roman"/>
          <w:sz w:val="22"/>
          <w:lang w:val="tr-TR"/>
        </w:rPr>
        <w:t>K</w:t>
      </w:r>
      <w:r w:rsidRPr="00415813">
        <w:rPr>
          <w:rFonts w:eastAsia="Times New Roman" w:cs="Times New Roman"/>
          <w:sz w:val="22"/>
          <w:lang w:val="tr-TR"/>
        </w:rPr>
        <w:t>omisyon</w:t>
      </w:r>
      <w:r w:rsidR="00BB5685">
        <w:rPr>
          <w:rFonts w:eastAsia="Times New Roman" w:cs="Times New Roman"/>
          <w:sz w:val="22"/>
          <w:lang w:val="tr-TR"/>
        </w:rPr>
        <w:t>u tarafından verilecektir.</w:t>
      </w:r>
    </w:p>
    <w:p w:rsidR="00BB5685" w:rsidRPr="00415813" w:rsidRDefault="00BB5685" w:rsidP="00E25E7D">
      <w:pPr>
        <w:pStyle w:val="ListeParagraf"/>
        <w:numPr>
          <w:ilvl w:val="0"/>
          <w:numId w:val="4"/>
        </w:numPr>
        <w:shd w:val="clear" w:color="auto" w:fill="FFFFFF"/>
        <w:spacing w:line="360" w:lineRule="auto"/>
        <w:ind w:left="357" w:hanging="357"/>
        <w:rPr>
          <w:rFonts w:eastAsia="Times New Roman" w:cs="Times New Roman"/>
          <w:sz w:val="22"/>
          <w:lang w:val="tr-TR"/>
        </w:rPr>
      </w:pPr>
      <w:r>
        <w:rPr>
          <w:rFonts w:eastAsia="Times New Roman" w:cs="Times New Roman"/>
          <w:sz w:val="22"/>
          <w:lang w:val="tr-TR"/>
        </w:rPr>
        <w:t>Projede en fazla 2 (iki) araştırmacı görev alabilecektir.</w:t>
      </w:r>
    </w:p>
    <w:p w:rsidR="00E12284" w:rsidRPr="00415813" w:rsidRDefault="004C41E2" w:rsidP="00E25E7D">
      <w:pPr>
        <w:pStyle w:val="ListeParagraf"/>
        <w:numPr>
          <w:ilvl w:val="0"/>
          <w:numId w:val="4"/>
        </w:numPr>
        <w:shd w:val="clear" w:color="auto" w:fill="FFFFFF"/>
        <w:spacing w:line="360" w:lineRule="auto"/>
        <w:ind w:left="357" w:hanging="357"/>
        <w:rPr>
          <w:rFonts w:eastAsia="Times New Roman" w:cs="Times New Roman"/>
          <w:sz w:val="22"/>
          <w:lang w:val="tr-TR"/>
        </w:rPr>
      </w:pPr>
      <w:r w:rsidRPr="00415813">
        <w:rPr>
          <w:rFonts w:eastAsia="Times New Roman" w:cs="Times New Roman"/>
          <w:sz w:val="22"/>
          <w:lang w:val="tr-TR"/>
        </w:rPr>
        <w:t>Proje ile ilgili gelişme raporları, protokol başlangıç tarihinden itibaren her 6 (altı) ayda bir, p</w:t>
      </w:r>
      <w:r w:rsidR="00493199">
        <w:rPr>
          <w:rFonts w:eastAsia="Times New Roman" w:cs="Times New Roman"/>
          <w:sz w:val="22"/>
          <w:lang w:val="tr-TR"/>
        </w:rPr>
        <w:t>roje yürütücüsü</w:t>
      </w:r>
      <w:r w:rsidRPr="00415813">
        <w:rPr>
          <w:rFonts w:eastAsia="Times New Roman" w:cs="Times New Roman"/>
          <w:sz w:val="22"/>
          <w:lang w:val="tr-TR"/>
        </w:rPr>
        <w:t xml:space="preserve"> tarafından </w:t>
      </w:r>
      <w:r w:rsidR="0014724A">
        <w:rPr>
          <w:rFonts w:eastAsia="Times New Roman" w:cs="Times New Roman"/>
          <w:sz w:val="22"/>
          <w:lang w:val="tr-TR"/>
        </w:rPr>
        <w:t xml:space="preserve">BAP </w:t>
      </w:r>
      <w:r w:rsidR="002D4FA4">
        <w:rPr>
          <w:rFonts w:eastAsia="Times New Roman" w:cs="Times New Roman"/>
          <w:sz w:val="22"/>
          <w:lang w:val="tr-TR"/>
        </w:rPr>
        <w:t>K</w:t>
      </w:r>
      <w:r w:rsidR="0014724A" w:rsidRPr="00415813">
        <w:rPr>
          <w:rFonts w:eastAsia="Times New Roman" w:cs="Times New Roman"/>
          <w:sz w:val="22"/>
          <w:lang w:val="tr-TR"/>
        </w:rPr>
        <w:t>omisyon</w:t>
      </w:r>
      <w:r w:rsidR="0014724A">
        <w:rPr>
          <w:rFonts w:eastAsia="Times New Roman" w:cs="Times New Roman"/>
          <w:sz w:val="22"/>
          <w:lang w:val="tr-TR"/>
        </w:rPr>
        <w:t>u</w:t>
      </w:r>
      <w:r w:rsidR="002D4FA4">
        <w:rPr>
          <w:rFonts w:eastAsia="Times New Roman" w:cs="Times New Roman"/>
          <w:sz w:val="22"/>
          <w:lang w:val="tr-TR"/>
        </w:rPr>
        <w:t>’</w:t>
      </w:r>
      <w:r w:rsidR="0014724A">
        <w:rPr>
          <w:rFonts w:eastAsia="Times New Roman" w:cs="Times New Roman"/>
          <w:sz w:val="22"/>
          <w:lang w:val="tr-TR"/>
        </w:rPr>
        <w:t xml:space="preserve">na </w:t>
      </w:r>
      <w:r w:rsidRPr="00415813">
        <w:rPr>
          <w:rFonts w:eastAsia="Times New Roman" w:cs="Times New Roman"/>
          <w:sz w:val="22"/>
          <w:lang w:val="tr-TR"/>
        </w:rPr>
        <w:t xml:space="preserve">iletilir. Komisyon, </w:t>
      </w:r>
      <w:r w:rsidR="00493199">
        <w:rPr>
          <w:rFonts w:eastAsia="Times New Roman" w:cs="Times New Roman"/>
          <w:sz w:val="22"/>
          <w:lang w:val="tr-TR"/>
        </w:rPr>
        <w:t>yürütücülerden</w:t>
      </w:r>
      <w:r w:rsidRPr="00415813">
        <w:rPr>
          <w:rFonts w:eastAsia="Times New Roman" w:cs="Times New Roman"/>
          <w:sz w:val="22"/>
          <w:lang w:val="tr-TR"/>
        </w:rPr>
        <w:t xml:space="preserve"> gelen bu ara raporları değerlendirerek projelerin uygulamasını izler. </w:t>
      </w:r>
      <w:r w:rsidR="00E12284" w:rsidRPr="00415813">
        <w:rPr>
          <w:rFonts w:eastAsia="Times New Roman" w:cs="Times New Roman"/>
          <w:sz w:val="22"/>
          <w:lang w:val="tr-TR"/>
        </w:rPr>
        <w:t>P</w:t>
      </w:r>
      <w:r w:rsidRPr="00415813">
        <w:rPr>
          <w:rFonts w:eastAsia="Times New Roman" w:cs="Times New Roman"/>
          <w:sz w:val="22"/>
          <w:lang w:val="tr-TR"/>
        </w:rPr>
        <w:t>roje komisyon</w:t>
      </w:r>
      <w:r w:rsidR="00E12284" w:rsidRPr="00415813">
        <w:rPr>
          <w:rFonts w:eastAsia="Times New Roman" w:cs="Times New Roman"/>
          <w:sz w:val="22"/>
          <w:lang w:val="tr-TR"/>
        </w:rPr>
        <w:t xml:space="preserve"> kararıyla</w:t>
      </w:r>
      <w:r w:rsidRPr="00415813">
        <w:rPr>
          <w:rFonts w:eastAsia="Times New Roman" w:cs="Times New Roman"/>
          <w:sz w:val="22"/>
          <w:lang w:val="tr-TR"/>
        </w:rPr>
        <w:t xml:space="preserve"> durdurul</w:t>
      </w:r>
      <w:r w:rsidR="00E12284" w:rsidRPr="00415813">
        <w:rPr>
          <w:rFonts w:eastAsia="Times New Roman" w:cs="Times New Roman"/>
          <w:sz w:val="22"/>
          <w:lang w:val="tr-TR"/>
        </w:rPr>
        <w:t>abilir. P</w:t>
      </w:r>
      <w:r w:rsidR="00672F2B" w:rsidRPr="00415813">
        <w:rPr>
          <w:rFonts w:eastAsia="Times New Roman" w:cs="Times New Roman"/>
          <w:sz w:val="22"/>
          <w:lang w:val="tr-TR"/>
        </w:rPr>
        <w:t xml:space="preserve">rojenin mali ve diğer </w:t>
      </w:r>
      <w:r w:rsidR="00E12284" w:rsidRPr="00415813">
        <w:rPr>
          <w:rFonts w:eastAsia="Times New Roman" w:cs="Times New Roman"/>
          <w:sz w:val="22"/>
          <w:lang w:val="tr-TR"/>
        </w:rPr>
        <w:t>işlemleri ile ilgili tüm kararlar komisyon tarafından belirlenir</w:t>
      </w:r>
      <w:r w:rsidRPr="00415813">
        <w:rPr>
          <w:rFonts w:eastAsia="Times New Roman" w:cs="Times New Roman"/>
          <w:sz w:val="22"/>
          <w:lang w:val="tr-TR"/>
        </w:rPr>
        <w:t xml:space="preserve">. </w:t>
      </w:r>
    </w:p>
    <w:p w:rsidR="004C41E2" w:rsidRPr="00415813" w:rsidRDefault="00D97E49" w:rsidP="00E25E7D">
      <w:pPr>
        <w:pStyle w:val="ListeParagraf"/>
        <w:numPr>
          <w:ilvl w:val="0"/>
          <w:numId w:val="4"/>
        </w:numPr>
        <w:shd w:val="clear" w:color="auto" w:fill="FFFFFF"/>
        <w:spacing w:line="360" w:lineRule="auto"/>
        <w:ind w:left="357" w:hanging="357"/>
        <w:rPr>
          <w:rFonts w:eastAsia="Times New Roman" w:cs="Times New Roman"/>
          <w:sz w:val="22"/>
          <w:lang w:val="tr-TR"/>
        </w:rPr>
      </w:pPr>
      <w:r>
        <w:rPr>
          <w:rFonts w:eastAsia="Times New Roman" w:cs="Times New Roman"/>
          <w:sz w:val="22"/>
          <w:lang w:val="tr-TR"/>
        </w:rPr>
        <w:t>Proje y</w:t>
      </w:r>
      <w:r w:rsidR="00493199">
        <w:rPr>
          <w:rFonts w:eastAsia="Times New Roman" w:cs="Times New Roman"/>
          <w:sz w:val="22"/>
          <w:lang w:val="tr-TR"/>
        </w:rPr>
        <w:t>ürütücü</w:t>
      </w:r>
      <w:r>
        <w:rPr>
          <w:rFonts w:eastAsia="Times New Roman" w:cs="Times New Roman"/>
          <w:sz w:val="22"/>
          <w:lang w:val="tr-TR"/>
        </w:rPr>
        <w:t>sü</w:t>
      </w:r>
      <w:r w:rsidR="00493199">
        <w:rPr>
          <w:rFonts w:eastAsia="Times New Roman" w:cs="Times New Roman"/>
          <w:sz w:val="22"/>
          <w:lang w:val="tr-TR"/>
        </w:rPr>
        <w:t xml:space="preserve"> </w:t>
      </w:r>
      <w:r w:rsidR="004C41E2" w:rsidRPr="00415813">
        <w:rPr>
          <w:rFonts w:eastAsia="Times New Roman" w:cs="Times New Roman"/>
          <w:sz w:val="22"/>
          <w:lang w:val="tr-TR"/>
        </w:rPr>
        <w:t>sonuç raporunu proje bitim tarihinde</w:t>
      </w:r>
      <w:r w:rsidR="00321F26" w:rsidRPr="00415813">
        <w:rPr>
          <w:rFonts w:eastAsia="Times New Roman" w:cs="Times New Roman"/>
          <w:sz w:val="22"/>
          <w:lang w:val="tr-TR"/>
        </w:rPr>
        <w:t>n itibaren</w:t>
      </w:r>
      <w:r w:rsidR="004C41E2" w:rsidRPr="00415813">
        <w:rPr>
          <w:rFonts w:eastAsia="Times New Roman" w:cs="Times New Roman"/>
          <w:sz w:val="22"/>
          <w:lang w:val="tr-TR"/>
        </w:rPr>
        <w:t xml:space="preserve"> </w:t>
      </w:r>
      <w:r w:rsidR="00321F26" w:rsidRPr="00415813">
        <w:rPr>
          <w:rFonts w:eastAsia="Times New Roman" w:cs="Times New Roman"/>
          <w:sz w:val="22"/>
          <w:lang w:val="tr-TR"/>
        </w:rPr>
        <w:t xml:space="preserve">en geç 3 (üç) ay içerisinde </w:t>
      </w:r>
      <w:r w:rsidR="0014724A">
        <w:rPr>
          <w:rFonts w:eastAsia="Times New Roman" w:cs="Times New Roman"/>
          <w:sz w:val="22"/>
          <w:lang w:val="tr-TR"/>
        </w:rPr>
        <w:t xml:space="preserve">BAP </w:t>
      </w:r>
      <w:r w:rsidR="002D4FA4">
        <w:rPr>
          <w:rFonts w:eastAsia="Times New Roman" w:cs="Times New Roman"/>
          <w:sz w:val="22"/>
          <w:lang w:val="tr-TR"/>
        </w:rPr>
        <w:t>K</w:t>
      </w:r>
      <w:r w:rsidR="0014724A" w:rsidRPr="00415813">
        <w:rPr>
          <w:rFonts w:eastAsia="Times New Roman" w:cs="Times New Roman"/>
          <w:sz w:val="22"/>
          <w:lang w:val="tr-TR"/>
        </w:rPr>
        <w:t>omisyon</w:t>
      </w:r>
      <w:r w:rsidR="0014724A">
        <w:rPr>
          <w:rFonts w:eastAsia="Times New Roman" w:cs="Times New Roman"/>
          <w:sz w:val="22"/>
          <w:lang w:val="tr-TR"/>
        </w:rPr>
        <w:t>u</w:t>
      </w:r>
      <w:r w:rsidR="002D4FA4">
        <w:rPr>
          <w:rFonts w:eastAsia="Times New Roman" w:cs="Times New Roman"/>
          <w:sz w:val="22"/>
          <w:lang w:val="tr-TR"/>
        </w:rPr>
        <w:t>’</w:t>
      </w:r>
      <w:r w:rsidR="0014724A">
        <w:rPr>
          <w:rFonts w:eastAsia="Times New Roman" w:cs="Times New Roman"/>
          <w:sz w:val="22"/>
          <w:lang w:val="tr-TR"/>
        </w:rPr>
        <w:t xml:space="preserve">na </w:t>
      </w:r>
      <w:r w:rsidR="004C41E2" w:rsidRPr="00415813">
        <w:rPr>
          <w:rFonts w:eastAsia="Times New Roman" w:cs="Times New Roman"/>
          <w:sz w:val="22"/>
          <w:lang w:val="tr-TR"/>
        </w:rPr>
        <w:t xml:space="preserve">sunmakla </w:t>
      </w:r>
      <w:r w:rsidR="00493199">
        <w:rPr>
          <w:rFonts w:eastAsia="Times New Roman" w:cs="Times New Roman"/>
          <w:sz w:val="22"/>
          <w:lang w:val="tr-TR"/>
        </w:rPr>
        <w:t>yükümlüdür ve</w:t>
      </w:r>
      <w:r w:rsidR="004C41E2" w:rsidRPr="00415813">
        <w:rPr>
          <w:rFonts w:eastAsia="Times New Roman" w:cs="Times New Roman"/>
          <w:sz w:val="22"/>
          <w:lang w:val="tr-TR"/>
        </w:rPr>
        <w:t xml:space="preserve"> projenin başlangıcından sonuç raporunu komisy</w:t>
      </w:r>
      <w:r w:rsidR="00E12284" w:rsidRPr="00415813">
        <w:rPr>
          <w:rFonts w:eastAsia="Times New Roman" w:cs="Times New Roman"/>
          <w:sz w:val="22"/>
          <w:lang w:val="tr-TR"/>
        </w:rPr>
        <w:t>ona teslim edinceye kadar, BAP K</w:t>
      </w:r>
      <w:r w:rsidR="0014724A">
        <w:rPr>
          <w:rFonts w:eastAsia="Times New Roman" w:cs="Times New Roman"/>
          <w:sz w:val="22"/>
          <w:lang w:val="tr-TR"/>
        </w:rPr>
        <w:t>oordinasyon Birimi'ne</w:t>
      </w:r>
      <w:r w:rsidR="004C41E2" w:rsidRPr="00415813">
        <w:rPr>
          <w:rFonts w:eastAsia="Times New Roman" w:cs="Times New Roman"/>
          <w:sz w:val="22"/>
          <w:lang w:val="tr-TR"/>
        </w:rPr>
        <w:t xml:space="preserve"> karşı sorumludur.</w:t>
      </w:r>
    </w:p>
    <w:p w:rsidR="007E64BD" w:rsidRPr="00415813" w:rsidRDefault="007E64BD" w:rsidP="00E25E7D">
      <w:pPr>
        <w:pStyle w:val="ListeParagraf"/>
        <w:numPr>
          <w:ilvl w:val="0"/>
          <w:numId w:val="4"/>
        </w:numPr>
        <w:shd w:val="clear" w:color="auto" w:fill="FFFFFF"/>
        <w:spacing w:line="360" w:lineRule="auto"/>
        <w:ind w:left="357" w:hanging="357"/>
        <w:rPr>
          <w:rFonts w:eastAsia="Times New Roman" w:cs="Times New Roman"/>
          <w:sz w:val="22"/>
          <w:lang w:val="tr-TR"/>
        </w:rPr>
      </w:pPr>
      <w:r w:rsidRPr="00415813">
        <w:rPr>
          <w:rFonts w:eastAsia="Times New Roman" w:cs="Times New Roman"/>
          <w:sz w:val="22"/>
          <w:lang w:val="tr-TR"/>
        </w:rPr>
        <w:t>Proje önerilerind</w:t>
      </w:r>
      <w:r w:rsidR="00BB5685">
        <w:rPr>
          <w:rFonts w:eastAsia="Times New Roman" w:cs="Times New Roman"/>
          <w:sz w:val="22"/>
          <w:lang w:val="tr-TR"/>
        </w:rPr>
        <w:t>e kırtasiye gideri üst sınırı 5</w:t>
      </w:r>
      <w:r w:rsidRPr="00415813">
        <w:rPr>
          <w:rFonts w:eastAsia="Times New Roman" w:cs="Times New Roman"/>
          <w:sz w:val="22"/>
          <w:lang w:val="tr-TR"/>
        </w:rPr>
        <w:t>00 TL’dir.</w:t>
      </w:r>
    </w:p>
    <w:p w:rsidR="00B25054" w:rsidRPr="00415813" w:rsidRDefault="007E1E89" w:rsidP="00E25E7D">
      <w:pPr>
        <w:pStyle w:val="ListeParagraf"/>
        <w:numPr>
          <w:ilvl w:val="0"/>
          <w:numId w:val="4"/>
        </w:numPr>
        <w:shd w:val="clear" w:color="auto" w:fill="FFFFFF"/>
        <w:tabs>
          <w:tab w:val="left" w:pos="284"/>
        </w:tabs>
        <w:spacing w:line="360" w:lineRule="auto"/>
        <w:ind w:left="357" w:hanging="357"/>
        <w:rPr>
          <w:rFonts w:eastAsia="Times New Roman" w:cs="Times New Roman"/>
          <w:sz w:val="22"/>
          <w:lang w:val="tr-TR"/>
        </w:rPr>
      </w:pPr>
      <w:r w:rsidRPr="00415813">
        <w:rPr>
          <w:rFonts w:eastAsia="Times New Roman" w:cs="Times New Roman"/>
          <w:sz w:val="22"/>
          <w:lang w:val="tr-TR"/>
        </w:rPr>
        <w:t xml:space="preserve"> </w:t>
      </w:r>
      <w:r w:rsidR="004C41E2" w:rsidRPr="00415813">
        <w:rPr>
          <w:rFonts w:eastAsia="Times New Roman" w:cs="Times New Roman"/>
          <w:sz w:val="22"/>
          <w:lang w:val="tr-TR"/>
        </w:rPr>
        <w:t>Proje bütçesinden m</w:t>
      </w:r>
      <w:r w:rsidR="00B25054" w:rsidRPr="00415813">
        <w:rPr>
          <w:rFonts w:eastAsia="Times New Roman" w:cs="Times New Roman"/>
          <w:sz w:val="22"/>
          <w:lang w:val="tr-TR"/>
        </w:rPr>
        <w:t>akine teçhizat alımları toplam bütçenin %70’ini geçmemelidir.</w:t>
      </w:r>
      <w:r w:rsidR="00493199">
        <w:rPr>
          <w:rFonts w:eastAsia="Times New Roman" w:cs="Times New Roman"/>
          <w:sz w:val="22"/>
          <w:lang w:val="tr-TR"/>
        </w:rPr>
        <w:t xml:space="preserve"> </w:t>
      </w:r>
    </w:p>
    <w:p w:rsidR="00B25054" w:rsidRPr="00415813" w:rsidRDefault="00820790" w:rsidP="00E25E7D">
      <w:pPr>
        <w:pStyle w:val="ListeParagraf"/>
        <w:numPr>
          <w:ilvl w:val="0"/>
          <w:numId w:val="4"/>
        </w:numPr>
        <w:shd w:val="clear" w:color="auto" w:fill="FFFFFF"/>
        <w:spacing w:line="360" w:lineRule="auto"/>
        <w:ind w:left="357" w:hanging="357"/>
        <w:rPr>
          <w:rFonts w:eastAsia="Times New Roman" w:cs="Times New Roman"/>
          <w:sz w:val="22"/>
          <w:lang w:val="tr-TR"/>
        </w:rPr>
      </w:pPr>
      <w:r w:rsidRPr="00415813">
        <w:rPr>
          <w:rFonts w:eastAsia="Times New Roman" w:cs="Times New Roman"/>
          <w:sz w:val="22"/>
          <w:lang w:val="tr-TR"/>
        </w:rPr>
        <w:t xml:space="preserve">Proje konusu ile doğrudan </w:t>
      </w:r>
      <w:r w:rsidR="00493199">
        <w:rPr>
          <w:rFonts w:eastAsia="Times New Roman" w:cs="Times New Roman"/>
          <w:sz w:val="22"/>
          <w:lang w:val="tr-TR"/>
        </w:rPr>
        <w:t xml:space="preserve">ilgili olmak şartıyla </w:t>
      </w:r>
      <w:r w:rsidRPr="00415813">
        <w:rPr>
          <w:rFonts w:eastAsia="Times New Roman" w:cs="Times New Roman"/>
          <w:sz w:val="22"/>
          <w:lang w:val="tr-TR"/>
        </w:rPr>
        <w:t xml:space="preserve">yurtdışı ve/veya yurtiçi sempozyuma/kongreye katılımı uygun bulunduğu takdirde proje bütçesinden desteklenecektir. </w:t>
      </w:r>
      <w:r w:rsidR="00AC652B" w:rsidRPr="00415813">
        <w:rPr>
          <w:rFonts w:eastAsia="Times New Roman" w:cs="Times New Roman"/>
          <w:sz w:val="22"/>
          <w:lang w:val="tr-TR"/>
        </w:rPr>
        <w:t>S</w:t>
      </w:r>
      <w:r w:rsidR="00B25054" w:rsidRPr="00415813">
        <w:rPr>
          <w:rFonts w:eastAsia="Times New Roman" w:cs="Times New Roman"/>
          <w:sz w:val="22"/>
          <w:lang w:val="tr-TR"/>
        </w:rPr>
        <w:t>empozyum</w:t>
      </w:r>
      <w:r w:rsidRPr="00415813">
        <w:rPr>
          <w:rFonts w:eastAsia="Times New Roman" w:cs="Times New Roman"/>
          <w:sz w:val="22"/>
          <w:lang w:val="tr-TR"/>
        </w:rPr>
        <w:t>/</w:t>
      </w:r>
      <w:r w:rsidRPr="00D6757C">
        <w:rPr>
          <w:rFonts w:eastAsia="Times New Roman" w:cs="Times New Roman"/>
          <w:sz w:val="22"/>
          <w:lang w:val="tr-TR"/>
        </w:rPr>
        <w:t>kongre</w:t>
      </w:r>
      <w:r w:rsidR="00B25054" w:rsidRPr="00D6757C">
        <w:rPr>
          <w:rFonts w:eastAsia="Times New Roman" w:cs="Times New Roman"/>
          <w:sz w:val="22"/>
          <w:lang w:val="tr-TR"/>
        </w:rPr>
        <w:t xml:space="preserve"> giderleri </w:t>
      </w:r>
      <w:r w:rsidR="00AB68D2" w:rsidRPr="00D6757C">
        <w:rPr>
          <w:rFonts w:eastAsia="Times New Roman" w:cs="Times New Roman"/>
          <w:sz w:val="22"/>
          <w:lang w:val="tr-TR"/>
        </w:rPr>
        <w:t>2</w:t>
      </w:r>
      <w:r w:rsidR="00493199" w:rsidRPr="00D6757C">
        <w:rPr>
          <w:rFonts w:eastAsia="Times New Roman" w:cs="Times New Roman"/>
          <w:sz w:val="22"/>
          <w:lang w:val="tr-TR"/>
        </w:rPr>
        <w:t>000</w:t>
      </w:r>
      <w:r w:rsidR="00493199">
        <w:rPr>
          <w:rFonts w:eastAsia="Times New Roman" w:cs="Times New Roman"/>
          <w:sz w:val="22"/>
          <w:lang w:val="tr-TR"/>
        </w:rPr>
        <w:t xml:space="preserve"> TL’ </w:t>
      </w:r>
      <w:proofErr w:type="spellStart"/>
      <w:r w:rsidR="00493199">
        <w:rPr>
          <w:rFonts w:eastAsia="Times New Roman" w:cs="Times New Roman"/>
          <w:sz w:val="22"/>
          <w:lang w:val="tr-TR"/>
        </w:rPr>
        <w:t>yi</w:t>
      </w:r>
      <w:proofErr w:type="spellEnd"/>
      <w:r w:rsidR="00FE6429" w:rsidRPr="00415813">
        <w:rPr>
          <w:rFonts w:eastAsia="Times New Roman" w:cs="Times New Roman"/>
          <w:sz w:val="22"/>
          <w:lang w:val="tr-TR"/>
        </w:rPr>
        <w:t xml:space="preserve"> geçemez.</w:t>
      </w:r>
      <w:r w:rsidR="0005306A" w:rsidRPr="00415813">
        <w:rPr>
          <w:rFonts w:eastAsia="Times New Roman" w:cs="Times New Roman"/>
          <w:sz w:val="22"/>
          <w:lang w:val="tr-TR"/>
        </w:rPr>
        <w:t xml:space="preserve"> Sempozyum</w:t>
      </w:r>
      <w:r w:rsidRPr="00415813">
        <w:rPr>
          <w:rFonts w:eastAsia="Times New Roman" w:cs="Times New Roman"/>
          <w:sz w:val="22"/>
          <w:lang w:val="tr-TR"/>
        </w:rPr>
        <w:t>/kongre</w:t>
      </w:r>
      <w:r w:rsidR="0005306A" w:rsidRPr="00415813">
        <w:rPr>
          <w:rFonts w:eastAsia="Times New Roman" w:cs="Times New Roman"/>
          <w:sz w:val="22"/>
          <w:lang w:val="tr-TR"/>
        </w:rPr>
        <w:t xml:space="preserve"> giderlerinin proje bütçesinden karşılanması isteğinde, durumun ilgili fakülte, yüksekokul veya meslek</w:t>
      </w:r>
      <w:r w:rsidR="00493199">
        <w:rPr>
          <w:rFonts w:eastAsia="Times New Roman" w:cs="Times New Roman"/>
          <w:sz w:val="22"/>
          <w:lang w:val="tr-TR"/>
        </w:rPr>
        <w:t xml:space="preserve"> </w:t>
      </w:r>
      <w:r w:rsidR="0005306A" w:rsidRPr="00415813">
        <w:rPr>
          <w:rFonts w:eastAsia="Times New Roman" w:cs="Times New Roman"/>
          <w:sz w:val="22"/>
          <w:lang w:val="tr-TR"/>
        </w:rPr>
        <w:t xml:space="preserve">yüksekokulu yönetim kurulu kararında proje numarası </w:t>
      </w:r>
      <w:r w:rsidR="00CF1C98">
        <w:rPr>
          <w:rFonts w:eastAsia="Times New Roman" w:cs="Times New Roman"/>
          <w:sz w:val="22"/>
          <w:lang w:val="tr-TR"/>
        </w:rPr>
        <w:t>ile belirtilmesi gerekmektedir.</w:t>
      </w:r>
    </w:p>
    <w:p w:rsidR="00CF1C98" w:rsidRDefault="00AB68D2" w:rsidP="00CF1C98">
      <w:pPr>
        <w:pStyle w:val="ListeParagraf"/>
        <w:numPr>
          <w:ilvl w:val="0"/>
          <w:numId w:val="4"/>
        </w:numPr>
        <w:shd w:val="clear" w:color="auto" w:fill="FFFFFF"/>
        <w:spacing w:line="360" w:lineRule="auto"/>
        <w:ind w:left="357" w:hanging="357"/>
        <w:rPr>
          <w:rFonts w:eastAsia="Times New Roman" w:cs="Times New Roman"/>
          <w:sz w:val="22"/>
          <w:lang w:val="tr-TR"/>
        </w:rPr>
      </w:pPr>
      <w:r w:rsidRPr="00D6757C">
        <w:rPr>
          <w:rFonts w:eastAsia="Times New Roman" w:cs="Times New Roman"/>
          <w:sz w:val="22"/>
          <w:lang w:val="tr-TR"/>
        </w:rPr>
        <w:lastRenderedPageBreak/>
        <w:t xml:space="preserve">Proje kapsamında </w:t>
      </w:r>
      <w:r w:rsidR="00BC43BE" w:rsidRPr="00D6757C">
        <w:rPr>
          <w:rFonts w:eastAsia="Times New Roman" w:cs="Times New Roman"/>
          <w:sz w:val="22"/>
          <w:lang w:val="tr-TR"/>
        </w:rPr>
        <w:t xml:space="preserve">saha çalışması için </w:t>
      </w:r>
      <w:r w:rsidRPr="00D6757C">
        <w:rPr>
          <w:rFonts w:eastAsia="Times New Roman" w:cs="Times New Roman"/>
          <w:sz w:val="22"/>
          <w:lang w:val="tr-TR"/>
        </w:rPr>
        <w:t xml:space="preserve">araç kiralama giderleri </w:t>
      </w:r>
      <w:r w:rsidR="00BC43BE" w:rsidRPr="00D6757C">
        <w:rPr>
          <w:rFonts w:eastAsia="Times New Roman" w:cs="Times New Roman"/>
          <w:sz w:val="22"/>
          <w:lang w:val="tr-TR"/>
        </w:rPr>
        <w:t>ve yolluk</w:t>
      </w:r>
      <w:r w:rsidR="00D6757C" w:rsidRPr="00D6757C">
        <w:rPr>
          <w:rFonts w:eastAsia="Times New Roman" w:cs="Times New Roman"/>
          <w:sz w:val="22"/>
          <w:lang w:val="tr-TR"/>
        </w:rPr>
        <w:t>/yevmiye</w:t>
      </w:r>
      <w:r w:rsidR="00BC43BE" w:rsidRPr="00D6757C">
        <w:rPr>
          <w:rFonts w:eastAsia="Times New Roman" w:cs="Times New Roman"/>
          <w:sz w:val="22"/>
          <w:lang w:val="tr-TR"/>
        </w:rPr>
        <w:t xml:space="preserve"> bütçeleri toplamı </w:t>
      </w:r>
      <w:r w:rsidRPr="00D6757C">
        <w:rPr>
          <w:rFonts w:eastAsia="Times New Roman" w:cs="Times New Roman"/>
          <w:sz w:val="22"/>
          <w:lang w:val="tr-TR"/>
        </w:rPr>
        <w:t xml:space="preserve">toplam bütçenin %20’sini geçemez, ancak komisyon gerekli gördüğü durumlarda bu limiti artırabilir. </w:t>
      </w:r>
      <w:r w:rsidR="00D6757C" w:rsidRPr="00D6757C">
        <w:rPr>
          <w:rFonts w:eastAsia="Times New Roman" w:cs="Times New Roman"/>
          <w:sz w:val="22"/>
          <w:lang w:val="tr-TR"/>
        </w:rPr>
        <w:t>B</w:t>
      </w:r>
      <w:r w:rsidRPr="00D6757C">
        <w:rPr>
          <w:rFonts w:eastAsia="Times New Roman" w:cs="Times New Roman"/>
          <w:sz w:val="22"/>
          <w:lang w:val="tr-TR"/>
        </w:rPr>
        <w:t xml:space="preserve">ütçe gerekçeleri başvuru dosyasında </w:t>
      </w:r>
      <w:r w:rsidR="00D6757C" w:rsidRPr="00D6757C">
        <w:rPr>
          <w:rFonts w:eastAsia="Times New Roman" w:cs="Times New Roman"/>
          <w:sz w:val="22"/>
          <w:lang w:val="tr-TR"/>
        </w:rPr>
        <w:t xml:space="preserve">EK-2’de </w:t>
      </w:r>
      <w:r w:rsidRPr="00D6757C">
        <w:rPr>
          <w:rFonts w:eastAsia="Times New Roman" w:cs="Times New Roman"/>
          <w:sz w:val="22"/>
          <w:lang w:val="tr-TR"/>
        </w:rPr>
        <w:t>detaylı olarak sunulmalıdır.</w:t>
      </w:r>
      <w:r>
        <w:rPr>
          <w:rFonts w:eastAsia="Times New Roman" w:cs="Times New Roman"/>
          <w:sz w:val="22"/>
          <w:lang w:val="tr-TR"/>
        </w:rPr>
        <w:t xml:space="preserve"> </w:t>
      </w:r>
      <w:r w:rsidR="00CF1C98" w:rsidRPr="00613651">
        <w:rPr>
          <w:rFonts w:eastAsia="Times New Roman" w:cs="Times New Roman"/>
          <w:sz w:val="22"/>
          <w:lang w:val="tr-TR"/>
        </w:rPr>
        <w:t xml:space="preserve">Detaylandırılmayan ve </w:t>
      </w:r>
      <w:r w:rsidR="002D4FA4">
        <w:rPr>
          <w:rFonts w:eastAsia="Times New Roman" w:cs="Times New Roman"/>
          <w:sz w:val="22"/>
          <w:lang w:val="tr-TR"/>
        </w:rPr>
        <w:t>BAP K</w:t>
      </w:r>
      <w:r w:rsidR="00CF1C98" w:rsidRPr="00613651">
        <w:rPr>
          <w:rFonts w:eastAsia="Times New Roman" w:cs="Times New Roman"/>
          <w:sz w:val="22"/>
          <w:lang w:val="tr-TR"/>
        </w:rPr>
        <w:t xml:space="preserve">omisyon tarafından uygun görülmeyen harcamalar kabul edilmeyecektir. </w:t>
      </w:r>
      <w:r w:rsidR="00CF1C98">
        <w:rPr>
          <w:rFonts w:eastAsia="Times New Roman" w:cs="Times New Roman"/>
          <w:sz w:val="22"/>
          <w:lang w:val="tr-TR"/>
        </w:rPr>
        <w:t>Özel oto ile yapılan seyahatlerde</w:t>
      </w:r>
      <w:r w:rsidR="00CF1C98" w:rsidRPr="00C80412">
        <w:rPr>
          <w:rFonts w:eastAsia="Times New Roman" w:cs="Times New Roman"/>
          <w:sz w:val="22"/>
          <w:lang w:val="tr-TR"/>
        </w:rPr>
        <w:t xml:space="preserve"> her 100 km. için 6 litre be</w:t>
      </w:r>
      <w:r w:rsidR="002D4FA4">
        <w:rPr>
          <w:rFonts w:eastAsia="Times New Roman" w:cs="Times New Roman"/>
          <w:sz w:val="22"/>
          <w:lang w:val="tr-TR"/>
        </w:rPr>
        <w:t>nzin ücreti ödenir. Bu durumda “T</w:t>
      </w:r>
      <w:r w:rsidR="00CF1C98" w:rsidRPr="00C80412">
        <w:rPr>
          <w:rFonts w:eastAsia="Times New Roman" w:cs="Times New Roman"/>
          <w:sz w:val="22"/>
          <w:lang w:val="tr-TR"/>
        </w:rPr>
        <w:t>utar</w:t>
      </w:r>
      <w:r w:rsidR="002D4FA4">
        <w:rPr>
          <w:rFonts w:eastAsia="Times New Roman" w:cs="Times New Roman"/>
          <w:sz w:val="22"/>
          <w:lang w:val="tr-TR"/>
        </w:rPr>
        <w:t>”</w:t>
      </w:r>
      <w:r w:rsidR="00CF1C98" w:rsidRPr="00C80412">
        <w:rPr>
          <w:rFonts w:eastAsia="Times New Roman" w:cs="Times New Roman"/>
          <w:sz w:val="22"/>
          <w:lang w:val="tr-TR"/>
        </w:rPr>
        <w:t xml:space="preserve"> kısmına (</w:t>
      </w:r>
      <w:proofErr w:type="gramStart"/>
      <w:r w:rsidR="00CF1C98" w:rsidRPr="00C80412">
        <w:rPr>
          <w:rFonts w:eastAsia="Times New Roman" w:cs="Times New Roman"/>
          <w:sz w:val="22"/>
          <w:lang w:val="tr-TR"/>
        </w:rPr>
        <w:t>….</w:t>
      </w:r>
      <w:proofErr w:type="gramEnd"/>
      <w:r w:rsidR="00CF1C98" w:rsidRPr="00C80412">
        <w:rPr>
          <w:rFonts w:eastAsia="Times New Roman" w:cs="Times New Roman"/>
          <w:sz w:val="22"/>
          <w:lang w:val="tr-TR"/>
        </w:rPr>
        <w:t>km. x 0.06 x…..TL / 1 Litre Benzin ) hesabından elde edilen miktar yazılır. Bu tutarın ödenebilmesi için yapılan km ile orantılı</w:t>
      </w:r>
      <w:r w:rsidR="002D4FA4">
        <w:rPr>
          <w:rFonts w:eastAsia="Times New Roman" w:cs="Times New Roman"/>
          <w:sz w:val="22"/>
          <w:lang w:val="tr-TR"/>
        </w:rPr>
        <w:t xml:space="preserve"> olarak alınacak yakıt faturası/</w:t>
      </w:r>
      <w:r w:rsidR="00CF1C98" w:rsidRPr="00C80412">
        <w:rPr>
          <w:rFonts w:eastAsia="Times New Roman" w:cs="Times New Roman"/>
          <w:sz w:val="22"/>
          <w:lang w:val="tr-TR"/>
        </w:rPr>
        <w:t>fişinin formun ekine bilgi için konulması gerekmektedir. Eğer yolculuk sırasında yakıt alınmamış ise, bu durum formun üzerine yazılı olarak beyan edilmelidir.</w:t>
      </w:r>
      <w:r w:rsidR="00CF1C98">
        <w:rPr>
          <w:rFonts w:eastAsia="Times New Roman" w:cs="Times New Roman"/>
          <w:sz w:val="22"/>
          <w:lang w:val="tr-TR"/>
        </w:rPr>
        <w:t xml:space="preserve"> Bu giderlerin</w:t>
      </w:r>
      <w:r w:rsidR="00CF1C98" w:rsidRPr="00721627">
        <w:rPr>
          <w:rFonts w:eastAsia="Times New Roman" w:cs="Times New Roman"/>
          <w:sz w:val="22"/>
          <w:lang w:val="tr-TR"/>
        </w:rPr>
        <w:t xml:space="preserve"> proje büt</w:t>
      </w:r>
      <w:r w:rsidR="00CF1C98">
        <w:rPr>
          <w:rFonts w:eastAsia="Times New Roman" w:cs="Times New Roman"/>
          <w:sz w:val="22"/>
          <w:lang w:val="tr-TR"/>
        </w:rPr>
        <w:t>çesinden karşılanması isteğinde</w:t>
      </w:r>
      <w:r w:rsidR="00CF1C98" w:rsidRPr="00721627">
        <w:rPr>
          <w:rFonts w:eastAsia="Times New Roman" w:cs="Times New Roman"/>
          <w:sz w:val="22"/>
          <w:lang w:val="tr-TR"/>
        </w:rPr>
        <w:t xml:space="preserve"> durumun ilgili fakülte</w:t>
      </w:r>
      <w:r w:rsidR="002D4FA4">
        <w:rPr>
          <w:rFonts w:eastAsia="Times New Roman" w:cs="Times New Roman"/>
          <w:sz w:val="22"/>
          <w:lang w:val="tr-TR"/>
        </w:rPr>
        <w:t xml:space="preserve">, </w:t>
      </w:r>
      <w:r w:rsidR="00CF1C98" w:rsidRPr="00721627">
        <w:rPr>
          <w:rFonts w:eastAsia="Times New Roman" w:cs="Times New Roman"/>
          <w:sz w:val="22"/>
          <w:lang w:val="tr-TR"/>
        </w:rPr>
        <w:t xml:space="preserve">yüksekokul </w:t>
      </w:r>
      <w:r w:rsidR="002D4FA4">
        <w:rPr>
          <w:rFonts w:eastAsia="Times New Roman" w:cs="Times New Roman"/>
          <w:sz w:val="22"/>
          <w:lang w:val="tr-TR"/>
        </w:rPr>
        <w:t xml:space="preserve">veya meslek yüksekokulu </w:t>
      </w:r>
      <w:r w:rsidR="00CF1C98" w:rsidRPr="00721627">
        <w:rPr>
          <w:rFonts w:eastAsia="Times New Roman" w:cs="Times New Roman"/>
          <w:sz w:val="22"/>
          <w:lang w:val="tr-TR"/>
        </w:rPr>
        <w:t>yönetim kurulu kararında proje numarası ile belirtilmesi gerekmektedir</w:t>
      </w:r>
      <w:r w:rsidR="00CF1C98">
        <w:rPr>
          <w:rFonts w:eastAsia="Times New Roman" w:cs="Times New Roman"/>
          <w:sz w:val="22"/>
          <w:lang w:val="tr-TR"/>
        </w:rPr>
        <w:t>.</w:t>
      </w:r>
    </w:p>
    <w:p w:rsidR="00D97E49" w:rsidRPr="00613651" w:rsidRDefault="00D97E49" w:rsidP="00CF1C98">
      <w:pPr>
        <w:pStyle w:val="ListeParagraf"/>
        <w:numPr>
          <w:ilvl w:val="0"/>
          <w:numId w:val="4"/>
        </w:numPr>
        <w:shd w:val="clear" w:color="auto" w:fill="FFFFFF"/>
        <w:spacing w:line="360" w:lineRule="auto"/>
        <w:ind w:left="357" w:hanging="357"/>
        <w:rPr>
          <w:rFonts w:eastAsia="Times New Roman" w:cs="Times New Roman"/>
          <w:sz w:val="22"/>
          <w:lang w:val="tr-TR"/>
        </w:rPr>
      </w:pPr>
      <w:r>
        <w:rPr>
          <w:rFonts w:eastAsia="Times New Roman" w:cs="Times New Roman"/>
          <w:sz w:val="22"/>
          <w:lang w:val="tr-TR"/>
        </w:rPr>
        <w:t>Sempozyum, kongre ve saha çalışması dışında yolluk-yevmiye ödemesi yapılmayacaktır.</w:t>
      </w:r>
    </w:p>
    <w:p w:rsidR="007C1F2C" w:rsidRPr="00415813" w:rsidRDefault="002D4FA4" w:rsidP="00E25E7D">
      <w:pPr>
        <w:pStyle w:val="ListeParagraf"/>
        <w:numPr>
          <w:ilvl w:val="0"/>
          <w:numId w:val="4"/>
        </w:numPr>
        <w:shd w:val="clear" w:color="auto" w:fill="FFFFFF"/>
        <w:spacing w:line="360" w:lineRule="auto"/>
        <w:ind w:left="357" w:hanging="357"/>
        <w:rPr>
          <w:rFonts w:eastAsia="Times New Roman" w:cs="Times New Roman"/>
          <w:sz w:val="22"/>
          <w:lang w:val="tr-TR"/>
        </w:rPr>
      </w:pPr>
      <w:r>
        <w:rPr>
          <w:rFonts w:eastAsia="Times New Roman" w:cs="Times New Roman"/>
          <w:sz w:val="22"/>
          <w:lang w:val="tr-TR"/>
        </w:rPr>
        <w:t xml:space="preserve">BAP </w:t>
      </w:r>
      <w:r w:rsidR="007C1F2C" w:rsidRPr="00415813">
        <w:rPr>
          <w:rFonts w:eastAsia="Times New Roman" w:cs="Times New Roman"/>
          <w:sz w:val="22"/>
          <w:lang w:val="tr-TR"/>
        </w:rPr>
        <w:t>Komisyon</w:t>
      </w:r>
      <w:r>
        <w:rPr>
          <w:rFonts w:eastAsia="Times New Roman" w:cs="Times New Roman"/>
          <w:sz w:val="22"/>
          <w:lang w:val="tr-TR"/>
        </w:rPr>
        <w:t>u</w:t>
      </w:r>
      <w:r w:rsidR="007C1F2C" w:rsidRPr="00415813">
        <w:rPr>
          <w:rFonts w:eastAsia="Times New Roman" w:cs="Times New Roman"/>
          <w:sz w:val="22"/>
          <w:lang w:val="tr-TR"/>
        </w:rPr>
        <w:t xml:space="preserve"> tarafından gerekçeli talebin uygun görülmesi durumunda projeye ek süre verilebilmektedir. </w:t>
      </w:r>
      <w:r w:rsidR="00B25054" w:rsidRPr="00415813">
        <w:rPr>
          <w:rFonts w:eastAsia="Times New Roman" w:cs="Times New Roman"/>
          <w:sz w:val="22"/>
          <w:lang w:val="tr-TR"/>
        </w:rPr>
        <w:t xml:space="preserve">Ek süre isteği </w:t>
      </w:r>
      <w:r w:rsidR="007C1F2C" w:rsidRPr="00415813">
        <w:rPr>
          <w:rFonts w:eastAsia="Times New Roman" w:cs="Times New Roman"/>
          <w:sz w:val="22"/>
          <w:lang w:val="tr-TR"/>
        </w:rPr>
        <w:t xml:space="preserve">en geç </w:t>
      </w:r>
      <w:r w:rsidR="00B25054" w:rsidRPr="00415813">
        <w:rPr>
          <w:rFonts w:eastAsia="Times New Roman" w:cs="Times New Roman"/>
          <w:sz w:val="22"/>
          <w:lang w:val="tr-TR"/>
        </w:rPr>
        <w:t xml:space="preserve">sözleşme bitim </w:t>
      </w:r>
      <w:r w:rsidR="007C1F2C" w:rsidRPr="00415813">
        <w:rPr>
          <w:rFonts w:eastAsia="Times New Roman" w:cs="Times New Roman"/>
          <w:sz w:val="22"/>
          <w:lang w:val="tr-TR"/>
        </w:rPr>
        <w:t xml:space="preserve">tarihinden </w:t>
      </w:r>
      <w:r w:rsidR="00B25054" w:rsidRPr="00415813">
        <w:rPr>
          <w:rFonts w:eastAsia="Times New Roman" w:cs="Times New Roman"/>
          <w:sz w:val="22"/>
          <w:lang w:val="tr-TR"/>
        </w:rPr>
        <w:t xml:space="preserve">1 </w:t>
      </w:r>
      <w:r w:rsidR="0039289D" w:rsidRPr="00415813">
        <w:rPr>
          <w:rFonts w:eastAsia="Times New Roman" w:cs="Times New Roman"/>
          <w:sz w:val="22"/>
          <w:lang w:val="tr-TR"/>
        </w:rPr>
        <w:t xml:space="preserve">(bir) </w:t>
      </w:r>
      <w:r w:rsidR="00B25054" w:rsidRPr="00415813">
        <w:rPr>
          <w:rFonts w:eastAsia="Times New Roman" w:cs="Times New Roman"/>
          <w:sz w:val="22"/>
          <w:lang w:val="tr-TR"/>
        </w:rPr>
        <w:t>ay önce yapılm</w:t>
      </w:r>
      <w:r w:rsidR="007C1F2C" w:rsidRPr="00415813">
        <w:rPr>
          <w:rFonts w:eastAsia="Times New Roman" w:cs="Times New Roman"/>
          <w:sz w:val="22"/>
          <w:lang w:val="tr-TR"/>
        </w:rPr>
        <w:t>alıdır. Süresi</w:t>
      </w:r>
      <w:r w:rsidR="00B25054" w:rsidRPr="00415813">
        <w:rPr>
          <w:rFonts w:eastAsia="Times New Roman" w:cs="Times New Roman"/>
          <w:sz w:val="22"/>
          <w:lang w:val="tr-TR"/>
        </w:rPr>
        <w:t xml:space="preserve"> içerisinde </w:t>
      </w:r>
      <w:r w:rsidR="007C1F2C" w:rsidRPr="00415813">
        <w:rPr>
          <w:rFonts w:eastAsia="Times New Roman" w:cs="Times New Roman"/>
          <w:sz w:val="22"/>
          <w:lang w:val="tr-TR"/>
        </w:rPr>
        <w:t xml:space="preserve">başvuru yapılmaması durumunda </w:t>
      </w:r>
      <w:r w:rsidR="00B25054" w:rsidRPr="00415813">
        <w:rPr>
          <w:rFonts w:eastAsia="Times New Roman" w:cs="Times New Roman"/>
          <w:sz w:val="22"/>
          <w:lang w:val="tr-TR"/>
        </w:rPr>
        <w:t>harcama yaptırılmayacaktır.</w:t>
      </w:r>
    </w:p>
    <w:p w:rsidR="00D97E49" w:rsidRPr="00D97E49" w:rsidRDefault="00111D21" w:rsidP="00D97E49">
      <w:pPr>
        <w:pStyle w:val="ListeParagraf"/>
        <w:numPr>
          <w:ilvl w:val="0"/>
          <w:numId w:val="4"/>
        </w:numPr>
        <w:shd w:val="clear" w:color="auto" w:fill="FFFFFF"/>
        <w:spacing w:line="360" w:lineRule="auto"/>
        <w:ind w:left="357" w:hanging="357"/>
        <w:rPr>
          <w:rFonts w:eastAsia="Times New Roman" w:cs="Times New Roman"/>
          <w:sz w:val="22"/>
          <w:lang w:val="tr-TR"/>
        </w:rPr>
      </w:pPr>
      <w:r w:rsidRPr="00415813">
        <w:rPr>
          <w:rFonts w:eastAsia="Times New Roman" w:cs="Times New Roman"/>
          <w:sz w:val="22"/>
          <w:lang w:val="tr-TR"/>
        </w:rPr>
        <w:t xml:space="preserve">Proje kapsamındaki hizmet alımlarının öncelikle </w:t>
      </w:r>
      <w:r w:rsidR="0014724A">
        <w:rPr>
          <w:rFonts w:eastAsia="Times New Roman" w:cs="Times New Roman"/>
          <w:sz w:val="22"/>
          <w:lang w:val="tr-TR"/>
        </w:rPr>
        <w:t>Karabük Ü</w:t>
      </w:r>
      <w:r w:rsidRPr="00415813">
        <w:rPr>
          <w:rFonts w:eastAsia="Times New Roman" w:cs="Times New Roman"/>
          <w:sz w:val="22"/>
          <w:lang w:val="tr-TR"/>
        </w:rPr>
        <w:t>niversite</w:t>
      </w:r>
      <w:r w:rsidR="0014724A">
        <w:rPr>
          <w:rFonts w:eastAsia="Times New Roman" w:cs="Times New Roman"/>
          <w:sz w:val="22"/>
          <w:lang w:val="tr-TR"/>
        </w:rPr>
        <w:t>si</w:t>
      </w:r>
      <w:r w:rsidRPr="00415813">
        <w:rPr>
          <w:rFonts w:eastAsia="Times New Roman" w:cs="Times New Roman"/>
          <w:sz w:val="22"/>
          <w:lang w:val="tr-TR"/>
        </w:rPr>
        <w:t xml:space="preserve"> içerisinde</w:t>
      </w:r>
      <w:r w:rsidR="00CF1C98">
        <w:rPr>
          <w:rFonts w:eastAsia="Times New Roman" w:cs="Times New Roman"/>
          <w:sz w:val="22"/>
          <w:lang w:val="tr-TR"/>
        </w:rPr>
        <w:t>n karşılanması</w:t>
      </w:r>
      <w:r w:rsidRPr="00415813">
        <w:rPr>
          <w:rFonts w:eastAsia="Times New Roman" w:cs="Times New Roman"/>
          <w:sz w:val="22"/>
          <w:lang w:val="tr-TR"/>
        </w:rPr>
        <w:t xml:space="preserve"> gerekmektedir.</w:t>
      </w:r>
      <w:r w:rsidR="00370F0D" w:rsidRPr="00415813">
        <w:rPr>
          <w:rFonts w:eastAsia="Times New Roman" w:cs="Times New Roman"/>
          <w:sz w:val="22"/>
          <w:lang w:val="tr-TR"/>
        </w:rPr>
        <w:t xml:space="preserve"> </w:t>
      </w:r>
      <w:r w:rsidR="00D97E49">
        <w:rPr>
          <w:rFonts w:eastAsia="Times New Roman" w:cs="Times New Roman"/>
          <w:sz w:val="22"/>
          <w:lang w:val="tr-TR"/>
        </w:rPr>
        <w:t>Üniversite dışından alınacak test/analiz hizmet alımları için yapılacak test/analiz hizmet alımının üniversitemiz bünyesinde bulunan Demir Çelik Enstitüsü’nde yapılmadığına dair</w:t>
      </w:r>
      <w:r w:rsidR="003F4745">
        <w:rPr>
          <w:rFonts w:eastAsia="Times New Roman" w:cs="Times New Roman"/>
          <w:sz w:val="22"/>
          <w:lang w:val="tr-TR"/>
        </w:rPr>
        <w:t xml:space="preserve"> proje yürütücüsü adına</w:t>
      </w:r>
      <w:r w:rsidR="00D97E49">
        <w:rPr>
          <w:rFonts w:eastAsia="Times New Roman" w:cs="Times New Roman"/>
          <w:sz w:val="22"/>
          <w:lang w:val="tr-TR"/>
        </w:rPr>
        <w:t xml:space="preserve"> resmi yazı alınması gerekmektedir</w:t>
      </w:r>
      <w:r w:rsidR="003F4745">
        <w:rPr>
          <w:rFonts w:eastAsia="Times New Roman" w:cs="Times New Roman"/>
          <w:sz w:val="22"/>
          <w:lang w:val="tr-TR"/>
        </w:rPr>
        <w:t>.</w:t>
      </w:r>
    </w:p>
    <w:p w:rsidR="00111D21" w:rsidRPr="00415813" w:rsidRDefault="00111D21" w:rsidP="00E25E7D">
      <w:pPr>
        <w:pStyle w:val="ListeParagraf"/>
        <w:numPr>
          <w:ilvl w:val="0"/>
          <w:numId w:val="4"/>
        </w:numPr>
        <w:shd w:val="clear" w:color="auto" w:fill="FFFFFF"/>
        <w:spacing w:line="360" w:lineRule="auto"/>
        <w:ind w:left="357" w:hanging="357"/>
        <w:rPr>
          <w:rFonts w:eastAsia="Times New Roman" w:cs="Times New Roman"/>
          <w:sz w:val="22"/>
          <w:lang w:val="tr-TR"/>
        </w:rPr>
      </w:pPr>
      <w:r w:rsidRPr="00415813">
        <w:rPr>
          <w:rFonts w:eastAsia="Times New Roman" w:cs="Times New Roman"/>
          <w:sz w:val="22"/>
          <w:lang w:val="tr-TR"/>
        </w:rPr>
        <w:t>Proje kapsamında genel amaçlı yazılımların</w:t>
      </w:r>
      <w:r w:rsidR="00CF1C98">
        <w:rPr>
          <w:rFonts w:eastAsia="Times New Roman" w:cs="Times New Roman"/>
          <w:sz w:val="22"/>
          <w:lang w:val="tr-TR"/>
        </w:rPr>
        <w:t xml:space="preserve"> alınmasına izin verilmeyecektir</w:t>
      </w:r>
      <w:r w:rsidRPr="00415813">
        <w:rPr>
          <w:rFonts w:eastAsia="Times New Roman" w:cs="Times New Roman"/>
          <w:sz w:val="22"/>
          <w:lang w:val="tr-TR"/>
        </w:rPr>
        <w:t xml:space="preserve">. Özel amaçlı yazılımlar </w:t>
      </w:r>
      <w:r w:rsidR="00CF1C98">
        <w:rPr>
          <w:rFonts w:eastAsia="Times New Roman" w:cs="Times New Roman"/>
          <w:sz w:val="22"/>
          <w:lang w:val="tr-TR"/>
        </w:rPr>
        <w:t xml:space="preserve">Bilgi İşlem Dairesi Başkanlığı’nın görüşü alınarak </w:t>
      </w:r>
      <w:r w:rsidRPr="00415813">
        <w:rPr>
          <w:rFonts w:eastAsia="Times New Roman" w:cs="Times New Roman"/>
          <w:sz w:val="22"/>
          <w:lang w:val="tr-TR"/>
        </w:rPr>
        <w:t>komisyonun uygun görmesi durumunda desteklenecektir.</w:t>
      </w:r>
    </w:p>
    <w:p w:rsidR="00111D21" w:rsidRPr="00415813" w:rsidRDefault="002B57FC" w:rsidP="00E25E7D">
      <w:pPr>
        <w:pStyle w:val="ListeParagraf"/>
        <w:numPr>
          <w:ilvl w:val="0"/>
          <w:numId w:val="4"/>
        </w:numPr>
        <w:shd w:val="clear" w:color="auto" w:fill="FFFFFF"/>
        <w:spacing w:line="360" w:lineRule="auto"/>
        <w:ind w:left="357" w:hanging="357"/>
        <w:rPr>
          <w:rFonts w:eastAsia="Times New Roman" w:cs="Times New Roman"/>
          <w:sz w:val="22"/>
          <w:lang w:val="tr-TR"/>
        </w:rPr>
      </w:pPr>
      <w:r w:rsidRPr="00415813">
        <w:rPr>
          <w:rFonts w:eastAsia="Times New Roman" w:cs="Times New Roman"/>
          <w:sz w:val="22"/>
          <w:lang w:val="tr-TR"/>
        </w:rPr>
        <w:t xml:space="preserve">Proje konusundan yapılacak </w:t>
      </w:r>
      <w:r w:rsidR="00BB4FF6" w:rsidRPr="00415813">
        <w:rPr>
          <w:rFonts w:eastAsia="Times New Roman" w:cs="Times New Roman"/>
          <w:sz w:val="22"/>
          <w:lang w:val="tr-TR"/>
        </w:rPr>
        <w:t>m</w:t>
      </w:r>
      <w:r w:rsidR="00B25054" w:rsidRPr="00415813">
        <w:rPr>
          <w:rFonts w:eastAsia="Times New Roman" w:cs="Times New Roman"/>
          <w:sz w:val="22"/>
          <w:lang w:val="tr-TR"/>
        </w:rPr>
        <w:t>akale</w:t>
      </w:r>
      <w:r w:rsidRPr="00415813">
        <w:rPr>
          <w:rFonts w:eastAsia="Times New Roman" w:cs="Times New Roman"/>
          <w:sz w:val="22"/>
          <w:lang w:val="tr-TR"/>
        </w:rPr>
        <w:t xml:space="preserve"> ve bildirilerde</w:t>
      </w:r>
      <w:r w:rsidR="00B25054" w:rsidRPr="00415813">
        <w:rPr>
          <w:rFonts w:eastAsia="Times New Roman" w:cs="Times New Roman"/>
          <w:sz w:val="22"/>
          <w:lang w:val="tr-TR"/>
        </w:rPr>
        <w:t xml:space="preserve"> </w:t>
      </w:r>
      <w:r w:rsidR="00BB4FF6" w:rsidRPr="00415813">
        <w:rPr>
          <w:rFonts w:eastAsia="Times New Roman" w:cs="Times New Roman"/>
          <w:sz w:val="22"/>
          <w:lang w:val="tr-TR"/>
        </w:rPr>
        <w:t>Karabük Ü</w:t>
      </w:r>
      <w:r w:rsidR="00B25054" w:rsidRPr="00415813">
        <w:rPr>
          <w:rFonts w:eastAsia="Times New Roman" w:cs="Times New Roman"/>
          <w:sz w:val="22"/>
          <w:lang w:val="tr-TR"/>
        </w:rPr>
        <w:t>niversitesi Bilimsel Araştırma Projeleri Koordinasyon Birimi</w:t>
      </w:r>
      <w:r w:rsidR="00280563" w:rsidRPr="00415813">
        <w:rPr>
          <w:rFonts w:eastAsia="Times New Roman" w:cs="Times New Roman"/>
          <w:sz w:val="22"/>
          <w:lang w:val="tr-TR"/>
        </w:rPr>
        <w:t>’</w:t>
      </w:r>
      <w:r w:rsidR="00B25054" w:rsidRPr="00415813">
        <w:rPr>
          <w:rFonts w:eastAsia="Times New Roman" w:cs="Times New Roman"/>
          <w:sz w:val="22"/>
          <w:lang w:val="tr-TR"/>
        </w:rPr>
        <w:t xml:space="preserve">nin desteğine </w:t>
      </w:r>
      <w:r w:rsidR="00BB4FF6" w:rsidRPr="00415813">
        <w:rPr>
          <w:rFonts w:eastAsia="Times New Roman" w:cs="Times New Roman"/>
          <w:sz w:val="22"/>
          <w:lang w:val="tr-TR"/>
        </w:rPr>
        <w:t xml:space="preserve">proje numarası ve adı belirtilerek </w:t>
      </w:r>
      <w:r w:rsidR="00B25054" w:rsidRPr="00415813">
        <w:rPr>
          <w:rFonts w:eastAsia="Times New Roman" w:cs="Times New Roman"/>
          <w:sz w:val="22"/>
          <w:lang w:val="tr-TR"/>
        </w:rPr>
        <w:t>atıfta bulunulmalıdır.</w:t>
      </w:r>
      <w:r w:rsidR="00BB4FF6" w:rsidRPr="00415813">
        <w:rPr>
          <w:rFonts w:eastAsia="Times New Roman" w:cs="Times New Roman"/>
          <w:sz w:val="22"/>
          <w:lang w:val="tr-TR"/>
        </w:rPr>
        <w:t xml:space="preserve"> </w:t>
      </w:r>
      <w:r w:rsidR="003F4745" w:rsidRPr="003F4745">
        <w:rPr>
          <w:rFonts w:eastAsia="Times New Roman" w:cs="Times New Roman"/>
          <w:sz w:val="22"/>
          <w:lang w:val="tr-TR"/>
        </w:rPr>
        <w:t>Aksi takdirde</w:t>
      </w:r>
      <w:r w:rsidR="003F4745" w:rsidRPr="003F4745">
        <w:rPr>
          <w:sz w:val="22"/>
        </w:rPr>
        <w:t>,</w:t>
      </w:r>
      <w:r w:rsidR="003F4745" w:rsidRPr="003F4745">
        <w:rPr>
          <w:rFonts w:eastAsia="Times New Roman" w:cs="Times New Roman"/>
          <w:sz w:val="22"/>
          <w:lang w:val="tr-TR"/>
        </w:rPr>
        <w:t xml:space="preserve"> </w:t>
      </w:r>
      <w:proofErr w:type="spellStart"/>
      <w:r w:rsidR="003F4745" w:rsidRPr="003F4745">
        <w:rPr>
          <w:sz w:val="22"/>
        </w:rPr>
        <w:t>Karabük</w:t>
      </w:r>
      <w:proofErr w:type="spellEnd"/>
      <w:r w:rsidR="003F4745" w:rsidRPr="003F4745">
        <w:rPr>
          <w:sz w:val="22"/>
        </w:rPr>
        <w:t xml:space="preserve"> </w:t>
      </w:r>
      <w:proofErr w:type="spellStart"/>
      <w:r w:rsidR="003F4745" w:rsidRPr="003F4745">
        <w:rPr>
          <w:sz w:val="22"/>
        </w:rPr>
        <w:t>Üniversitesi</w:t>
      </w:r>
      <w:proofErr w:type="spellEnd"/>
      <w:r w:rsidR="003F4745" w:rsidRPr="003F4745">
        <w:rPr>
          <w:sz w:val="22"/>
        </w:rPr>
        <w:t xml:space="preserve"> </w:t>
      </w:r>
      <w:proofErr w:type="spellStart"/>
      <w:r w:rsidR="003F4745" w:rsidRPr="003F4745">
        <w:rPr>
          <w:sz w:val="22"/>
        </w:rPr>
        <w:t>Bilimsel</w:t>
      </w:r>
      <w:proofErr w:type="spellEnd"/>
      <w:r w:rsidR="003F4745" w:rsidRPr="003F4745">
        <w:rPr>
          <w:sz w:val="22"/>
        </w:rPr>
        <w:t xml:space="preserve"> </w:t>
      </w:r>
      <w:proofErr w:type="spellStart"/>
      <w:r w:rsidR="003F4745" w:rsidRPr="003F4745">
        <w:rPr>
          <w:sz w:val="22"/>
        </w:rPr>
        <w:t>Araştırma</w:t>
      </w:r>
      <w:proofErr w:type="spellEnd"/>
      <w:r w:rsidR="003F4745" w:rsidRPr="003F4745">
        <w:rPr>
          <w:sz w:val="22"/>
        </w:rPr>
        <w:t xml:space="preserve"> </w:t>
      </w:r>
      <w:proofErr w:type="spellStart"/>
      <w:r w:rsidR="003F4745" w:rsidRPr="003F4745">
        <w:rPr>
          <w:sz w:val="22"/>
        </w:rPr>
        <w:t>Projeleri</w:t>
      </w:r>
      <w:proofErr w:type="spellEnd"/>
      <w:r w:rsidR="003F4745" w:rsidRPr="003F4745">
        <w:rPr>
          <w:sz w:val="22"/>
        </w:rPr>
        <w:t xml:space="preserve"> </w:t>
      </w:r>
      <w:proofErr w:type="spellStart"/>
      <w:r w:rsidR="003F4745" w:rsidRPr="003F4745">
        <w:rPr>
          <w:sz w:val="22"/>
        </w:rPr>
        <w:t>Yönergesi’nde</w:t>
      </w:r>
      <w:proofErr w:type="spellEnd"/>
      <w:r w:rsidR="003F4745" w:rsidRPr="003F4745">
        <w:rPr>
          <w:sz w:val="22"/>
        </w:rPr>
        <w:t xml:space="preserve"> </w:t>
      </w:r>
      <w:proofErr w:type="spellStart"/>
      <w:r w:rsidR="003F4745" w:rsidRPr="003F4745">
        <w:rPr>
          <w:sz w:val="22"/>
        </w:rPr>
        <w:t>yer</w:t>
      </w:r>
      <w:proofErr w:type="spellEnd"/>
      <w:r w:rsidR="003F4745" w:rsidRPr="003F4745">
        <w:rPr>
          <w:sz w:val="22"/>
        </w:rPr>
        <w:t xml:space="preserve"> </w:t>
      </w:r>
      <w:proofErr w:type="spellStart"/>
      <w:r w:rsidR="003F4745" w:rsidRPr="003F4745">
        <w:rPr>
          <w:sz w:val="22"/>
        </w:rPr>
        <w:t>alan</w:t>
      </w:r>
      <w:proofErr w:type="spellEnd"/>
      <w:r w:rsidR="003F4745" w:rsidRPr="003F4745">
        <w:rPr>
          <w:sz w:val="22"/>
        </w:rPr>
        <w:t xml:space="preserve"> </w:t>
      </w:r>
      <w:proofErr w:type="spellStart"/>
      <w:r w:rsidR="003F4745" w:rsidRPr="003F4745">
        <w:rPr>
          <w:sz w:val="22"/>
        </w:rPr>
        <w:t>yaptırımlar</w:t>
      </w:r>
      <w:proofErr w:type="spellEnd"/>
      <w:r w:rsidR="003F4745" w:rsidRPr="003F4745">
        <w:rPr>
          <w:sz w:val="22"/>
        </w:rPr>
        <w:t xml:space="preserve"> </w:t>
      </w:r>
      <w:proofErr w:type="spellStart"/>
      <w:r w:rsidR="003F4745" w:rsidRPr="003F4745">
        <w:rPr>
          <w:sz w:val="22"/>
        </w:rPr>
        <w:t>uygulanacaktır</w:t>
      </w:r>
      <w:proofErr w:type="spellEnd"/>
      <w:r w:rsidR="003F4745" w:rsidRPr="003F4745">
        <w:rPr>
          <w:sz w:val="22"/>
        </w:rPr>
        <w:t>.</w:t>
      </w:r>
    </w:p>
    <w:p w:rsidR="00111D21" w:rsidRPr="00415813" w:rsidRDefault="00111D21" w:rsidP="00E25E7D">
      <w:pPr>
        <w:pStyle w:val="ListeParagraf"/>
        <w:numPr>
          <w:ilvl w:val="0"/>
          <w:numId w:val="4"/>
        </w:numPr>
        <w:shd w:val="clear" w:color="auto" w:fill="FFFFFF"/>
        <w:tabs>
          <w:tab w:val="left" w:pos="426"/>
        </w:tabs>
        <w:spacing w:line="360" w:lineRule="auto"/>
        <w:ind w:left="357" w:hanging="357"/>
        <w:rPr>
          <w:rFonts w:eastAsia="Times New Roman" w:cs="Times New Roman"/>
          <w:sz w:val="22"/>
          <w:lang w:val="tr-TR"/>
        </w:rPr>
      </w:pPr>
      <w:r w:rsidRPr="00415813">
        <w:rPr>
          <w:rFonts w:eastAsia="Times New Roman" w:cs="Times New Roman"/>
          <w:sz w:val="22"/>
          <w:lang w:val="tr-TR"/>
        </w:rPr>
        <w:t>Bütçe harcaması yapılmayan projeler</w:t>
      </w:r>
      <w:r w:rsidR="00E3584D">
        <w:rPr>
          <w:rFonts w:eastAsia="Times New Roman" w:cs="Times New Roman"/>
          <w:sz w:val="22"/>
          <w:lang w:val="tr-TR"/>
        </w:rPr>
        <w:t>, yürütücünün talebi doğrultusunda</w:t>
      </w:r>
      <w:r w:rsidR="003F4745">
        <w:rPr>
          <w:rFonts w:eastAsia="Times New Roman" w:cs="Times New Roman"/>
          <w:sz w:val="22"/>
          <w:lang w:val="tr-TR"/>
        </w:rPr>
        <w:t xml:space="preserve"> iptal edilecektir.</w:t>
      </w:r>
    </w:p>
    <w:p w:rsidR="00AC652B" w:rsidRPr="00415813" w:rsidRDefault="00443540" w:rsidP="00E25E7D">
      <w:pPr>
        <w:pStyle w:val="ListeParagraf"/>
        <w:numPr>
          <w:ilvl w:val="0"/>
          <w:numId w:val="4"/>
        </w:numPr>
        <w:shd w:val="clear" w:color="auto" w:fill="FFFFFF"/>
        <w:tabs>
          <w:tab w:val="left" w:pos="426"/>
        </w:tabs>
        <w:spacing w:line="360" w:lineRule="auto"/>
        <w:ind w:left="357" w:hanging="357"/>
        <w:rPr>
          <w:rFonts w:eastAsia="Times New Roman" w:cs="Times New Roman"/>
          <w:sz w:val="22"/>
          <w:lang w:val="tr-TR"/>
        </w:rPr>
      </w:pPr>
      <w:r w:rsidRPr="00415813">
        <w:rPr>
          <w:rFonts w:eastAsia="Times New Roman" w:cs="Times New Roman"/>
          <w:sz w:val="22"/>
          <w:lang w:val="tr-TR"/>
        </w:rPr>
        <w:t xml:space="preserve">Projelerini </w:t>
      </w:r>
      <w:r w:rsidR="00C5024D">
        <w:rPr>
          <w:rFonts w:eastAsia="Times New Roman" w:cs="Times New Roman"/>
          <w:sz w:val="22"/>
          <w:lang w:val="tr-TR"/>
        </w:rPr>
        <w:t>yasal</w:t>
      </w:r>
      <w:r w:rsidRPr="00415813">
        <w:rPr>
          <w:rFonts w:eastAsia="Times New Roman" w:cs="Times New Roman"/>
          <w:sz w:val="22"/>
          <w:lang w:val="tr-TR"/>
        </w:rPr>
        <w:t xml:space="preserve"> süresi</w:t>
      </w:r>
      <w:r w:rsidR="00C5024D">
        <w:rPr>
          <w:rFonts w:eastAsia="Times New Roman" w:cs="Times New Roman"/>
          <w:sz w:val="22"/>
          <w:lang w:val="tr-TR"/>
        </w:rPr>
        <w:t>nde</w:t>
      </w:r>
      <w:r w:rsidRPr="00415813">
        <w:rPr>
          <w:rFonts w:eastAsia="Times New Roman" w:cs="Times New Roman"/>
          <w:sz w:val="22"/>
          <w:lang w:val="tr-TR"/>
        </w:rPr>
        <w:t xml:space="preserve"> tamamla</w:t>
      </w:r>
      <w:r w:rsidR="00AC652B" w:rsidRPr="00415813">
        <w:rPr>
          <w:rFonts w:eastAsia="Times New Roman" w:cs="Times New Roman"/>
          <w:sz w:val="22"/>
          <w:lang w:val="tr-TR"/>
        </w:rPr>
        <w:t>mayan proje yürütücüleri yeni herhangi bir proje önerisi yapamaz.</w:t>
      </w:r>
    </w:p>
    <w:p w:rsidR="00D10599" w:rsidRPr="00415813" w:rsidRDefault="00036BEA" w:rsidP="00E25E7D">
      <w:pPr>
        <w:pStyle w:val="ListeParagraf"/>
        <w:numPr>
          <w:ilvl w:val="0"/>
          <w:numId w:val="4"/>
        </w:numPr>
        <w:shd w:val="clear" w:color="auto" w:fill="FFFFFF"/>
        <w:spacing w:line="360" w:lineRule="auto"/>
        <w:ind w:left="357" w:hanging="357"/>
        <w:rPr>
          <w:rFonts w:eastAsia="Times New Roman" w:cs="Times New Roman"/>
          <w:sz w:val="22"/>
          <w:lang w:val="tr-TR"/>
        </w:rPr>
      </w:pPr>
      <w:r w:rsidRPr="00415813">
        <w:rPr>
          <w:rFonts w:eastAsia="Times New Roman" w:cs="Times New Roman"/>
          <w:sz w:val="22"/>
          <w:lang w:val="tr-TR"/>
        </w:rPr>
        <w:t xml:space="preserve">Lisansüstü tez </w:t>
      </w:r>
      <w:r w:rsidR="00D10599" w:rsidRPr="00415813">
        <w:rPr>
          <w:rFonts w:eastAsia="Times New Roman" w:cs="Times New Roman"/>
          <w:sz w:val="22"/>
          <w:lang w:val="tr-TR"/>
        </w:rPr>
        <w:t>konusu</w:t>
      </w:r>
      <w:r w:rsidRPr="00415813">
        <w:rPr>
          <w:rFonts w:eastAsia="Times New Roman" w:cs="Times New Roman"/>
          <w:sz w:val="22"/>
          <w:lang w:val="tr-TR"/>
        </w:rPr>
        <w:t xml:space="preserve"> kapsamında olan projeler için yapılan başvurular kabul edilmeyecektir.</w:t>
      </w:r>
    </w:p>
    <w:p w:rsidR="000954F3" w:rsidRPr="00415813" w:rsidRDefault="000954F3" w:rsidP="00E25E7D">
      <w:pPr>
        <w:pStyle w:val="ListeParagraf"/>
        <w:numPr>
          <w:ilvl w:val="0"/>
          <w:numId w:val="4"/>
        </w:numPr>
        <w:shd w:val="clear" w:color="auto" w:fill="FFFFFF"/>
        <w:spacing w:line="360" w:lineRule="auto"/>
        <w:ind w:left="357" w:hanging="357"/>
        <w:rPr>
          <w:rFonts w:eastAsia="Times New Roman" w:cs="Times New Roman"/>
          <w:sz w:val="22"/>
          <w:lang w:val="tr-TR"/>
        </w:rPr>
      </w:pPr>
      <w:r w:rsidRPr="00415813">
        <w:rPr>
          <w:rFonts w:eastAsia="Times New Roman" w:cs="Times New Roman"/>
          <w:sz w:val="22"/>
          <w:lang w:val="tr-TR"/>
        </w:rPr>
        <w:t xml:space="preserve">Proje konusundan </w:t>
      </w:r>
      <w:proofErr w:type="spellStart"/>
      <w:r w:rsidR="00C5024D" w:rsidRPr="00613651">
        <w:rPr>
          <w:rFonts w:eastAsia="Times New Roman" w:cs="Times New Roman"/>
          <w:sz w:val="22"/>
          <w:lang w:val="tr-TR"/>
        </w:rPr>
        <w:t>Science</w:t>
      </w:r>
      <w:proofErr w:type="spellEnd"/>
      <w:r w:rsidR="00C5024D" w:rsidRPr="00613651">
        <w:rPr>
          <w:rFonts w:eastAsia="Times New Roman" w:cs="Times New Roman"/>
          <w:sz w:val="22"/>
          <w:lang w:val="tr-TR"/>
        </w:rPr>
        <w:t xml:space="preserve"> </w:t>
      </w:r>
      <w:proofErr w:type="spellStart"/>
      <w:r w:rsidR="00C5024D" w:rsidRPr="00613651">
        <w:rPr>
          <w:rFonts w:eastAsia="Times New Roman" w:cs="Times New Roman"/>
          <w:sz w:val="22"/>
          <w:lang w:val="tr-TR"/>
        </w:rPr>
        <w:t>Citation</w:t>
      </w:r>
      <w:proofErr w:type="spellEnd"/>
      <w:r w:rsidR="00C5024D" w:rsidRPr="00613651">
        <w:rPr>
          <w:rFonts w:eastAsia="Times New Roman" w:cs="Times New Roman"/>
          <w:sz w:val="22"/>
          <w:lang w:val="tr-TR"/>
        </w:rPr>
        <w:t xml:space="preserve"> Index</w:t>
      </w:r>
      <w:r w:rsidR="00C5024D">
        <w:rPr>
          <w:rFonts w:eastAsia="Times New Roman" w:cs="Times New Roman"/>
          <w:sz w:val="22"/>
          <w:lang w:val="tr-TR"/>
        </w:rPr>
        <w:t xml:space="preserve"> (SCI), </w:t>
      </w:r>
      <w:proofErr w:type="spellStart"/>
      <w:r w:rsidR="00C5024D" w:rsidRPr="00613651">
        <w:rPr>
          <w:rFonts w:eastAsia="Times New Roman" w:cs="Times New Roman"/>
          <w:sz w:val="22"/>
          <w:lang w:val="tr-TR"/>
        </w:rPr>
        <w:t>Science</w:t>
      </w:r>
      <w:proofErr w:type="spellEnd"/>
      <w:r w:rsidR="00C5024D" w:rsidRPr="00613651">
        <w:rPr>
          <w:rFonts w:eastAsia="Times New Roman" w:cs="Times New Roman"/>
          <w:sz w:val="22"/>
          <w:lang w:val="tr-TR"/>
        </w:rPr>
        <w:t xml:space="preserve"> </w:t>
      </w:r>
      <w:proofErr w:type="spellStart"/>
      <w:r w:rsidR="00C5024D" w:rsidRPr="00613651">
        <w:rPr>
          <w:rFonts w:eastAsia="Times New Roman" w:cs="Times New Roman"/>
          <w:sz w:val="22"/>
          <w:lang w:val="tr-TR"/>
        </w:rPr>
        <w:t>Citation</w:t>
      </w:r>
      <w:proofErr w:type="spellEnd"/>
      <w:r w:rsidR="00C5024D" w:rsidRPr="00613651">
        <w:rPr>
          <w:rFonts w:eastAsia="Times New Roman" w:cs="Times New Roman"/>
          <w:sz w:val="22"/>
          <w:lang w:val="tr-TR"/>
        </w:rPr>
        <w:t xml:space="preserve"> Index-</w:t>
      </w:r>
      <w:proofErr w:type="spellStart"/>
      <w:r w:rsidR="00C5024D" w:rsidRPr="00613651">
        <w:rPr>
          <w:rFonts w:eastAsia="Times New Roman" w:cs="Times New Roman"/>
          <w:sz w:val="22"/>
          <w:lang w:val="tr-TR"/>
        </w:rPr>
        <w:t>Expanded</w:t>
      </w:r>
      <w:proofErr w:type="spellEnd"/>
      <w:r w:rsidR="00C5024D" w:rsidRPr="00613651">
        <w:rPr>
          <w:rFonts w:eastAsia="Times New Roman" w:cs="Times New Roman"/>
          <w:sz w:val="22"/>
          <w:lang w:val="tr-TR"/>
        </w:rPr>
        <w:t xml:space="preserve"> (SCI</w:t>
      </w:r>
      <w:r w:rsidR="00C5024D">
        <w:rPr>
          <w:rFonts w:eastAsia="Times New Roman" w:cs="Times New Roman"/>
          <w:sz w:val="22"/>
          <w:lang w:val="tr-TR"/>
        </w:rPr>
        <w:t>-</w:t>
      </w:r>
      <w:proofErr w:type="spellStart"/>
      <w:r w:rsidR="00C5024D">
        <w:rPr>
          <w:rFonts w:eastAsia="Times New Roman" w:cs="Times New Roman"/>
          <w:sz w:val="22"/>
          <w:lang w:val="tr-TR"/>
        </w:rPr>
        <w:t>Expanded</w:t>
      </w:r>
      <w:proofErr w:type="spellEnd"/>
      <w:r w:rsidR="00C5024D" w:rsidRPr="00613651">
        <w:rPr>
          <w:rFonts w:eastAsia="Times New Roman" w:cs="Times New Roman"/>
          <w:sz w:val="22"/>
          <w:lang w:val="tr-TR"/>
        </w:rPr>
        <w:t xml:space="preserve">), </w:t>
      </w:r>
      <w:proofErr w:type="spellStart"/>
      <w:r w:rsidR="00C5024D">
        <w:rPr>
          <w:rFonts w:eastAsia="Times New Roman" w:cs="Times New Roman"/>
          <w:sz w:val="22"/>
          <w:lang w:val="tr-TR"/>
        </w:rPr>
        <w:t>Emerging</w:t>
      </w:r>
      <w:proofErr w:type="spellEnd"/>
      <w:r w:rsidR="00C5024D" w:rsidRPr="000F4A28">
        <w:rPr>
          <w:rFonts w:eastAsia="Times New Roman" w:cs="Times New Roman"/>
          <w:sz w:val="22"/>
          <w:lang w:val="tr-TR"/>
        </w:rPr>
        <w:t xml:space="preserve"> </w:t>
      </w:r>
      <w:proofErr w:type="spellStart"/>
      <w:r w:rsidR="00E32175">
        <w:rPr>
          <w:rFonts w:eastAsia="Times New Roman" w:cs="Times New Roman"/>
          <w:sz w:val="22"/>
          <w:lang w:val="tr-TR"/>
        </w:rPr>
        <w:t>Sources</w:t>
      </w:r>
      <w:proofErr w:type="spellEnd"/>
      <w:r w:rsidR="00E32175">
        <w:rPr>
          <w:rFonts w:eastAsia="Times New Roman" w:cs="Times New Roman"/>
          <w:sz w:val="22"/>
          <w:lang w:val="tr-TR"/>
        </w:rPr>
        <w:t xml:space="preserve"> </w:t>
      </w:r>
      <w:proofErr w:type="spellStart"/>
      <w:r w:rsidR="00E32175">
        <w:rPr>
          <w:rFonts w:eastAsia="Times New Roman" w:cs="Times New Roman"/>
          <w:sz w:val="22"/>
          <w:lang w:val="tr-TR"/>
        </w:rPr>
        <w:t>Citation</w:t>
      </w:r>
      <w:proofErr w:type="spellEnd"/>
      <w:r w:rsidR="00E32175">
        <w:rPr>
          <w:rFonts w:eastAsia="Times New Roman" w:cs="Times New Roman"/>
          <w:sz w:val="22"/>
          <w:lang w:val="tr-TR"/>
        </w:rPr>
        <w:t xml:space="preserve"> Index </w:t>
      </w:r>
      <w:r w:rsidR="00C5024D" w:rsidRPr="00613651">
        <w:rPr>
          <w:rFonts w:eastAsia="Times New Roman" w:cs="Times New Roman"/>
          <w:sz w:val="22"/>
          <w:lang w:val="tr-TR"/>
        </w:rPr>
        <w:t>(</w:t>
      </w:r>
      <w:r w:rsidR="00C5024D">
        <w:rPr>
          <w:rFonts w:eastAsia="Times New Roman" w:cs="Times New Roman"/>
          <w:sz w:val="22"/>
          <w:lang w:val="tr-TR"/>
        </w:rPr>
        <w:t>E</w:t>
      </w:r>
      <w:r w:rsidR="00E32175">
        <w:rPr>
          <w:rFonts w:eastAsia="Times New Roman" w:cs="Times New Roman"/>
          <w:sz w:val="22"/>
          <w:lang w:val="tr-TR"/>
        </w:rPr>
        <w:t>S</w:t>
      </w:r>
      <w:r w:rsidR="00C5024D" w:rsidRPr="00613651">
        <w:rPr>
          <w:rFonts w:eastAsia="Times New Roman" w:cs="Times New Roman"/>
          <w:sz w:val="22"/>
          <w:lang w:val="tr-TR"/>
        </w:rPr>
        <w:t>CI)</w:t>
      </w:r>
      <w:r w:rsidR="00C5024D">
        <w:rPr>
          <w:rFonts w:eastAsia="Times New Roman" w:cs="Times New Roman"/>
          <w:sz w:val="22"/>
          <w:lang w:val="tr-TR"/>
        </w:rPr>
        <w:t xml:space="preserve">, </w:t>
      </w:r>
      <w:proofErr w:type="spellStart"/>
      <w:r w:rsidR="00C5024D" w:rsidRPr="00613651">
        <w:rPr>
          <w:rFonts w:eastAsia="Times New Roman" w:cs="Times New Roman"/>
          <w:sz w:val="22"/>
          <w:lang w:val="tr-TR"/>
        </w:rPr>
        <w:t>Social</w:t>
      </w:r>
      <w:proofErr w:type="spellEnd"/>
      <w:r w:rsidR="00C5024D" w:rsidRPr="00613651">
        <w:rPr>
          <w:rFonts w:eastAsia="Times New Roman" w:cs="Times New Roman"/>
          <w:sz w:val="22"/>
          <w:lang w:val="tr-TR"/>
        </w:rPr>
        <w:t xml:space="preserve"> </w:t>
      </w:r>
      <w:proofErr w:type="spellStart"/>
      <w:r w:rsidR="00C5024D" w:rsidRPr="00613651">
        <w:rPr>
          <w:rFonts w:eastAsia="Times New Roman" w:cs="Times New Roman"/>
          <w:sz w:val="22"/>
          <w:lang w:val="tr-TR"/>
        </w:rPr>
        <w:t>S</w:t>
      </w:r>
      <w:r w:rsidR="002B2D13">
        <w:rPr>
          <w:rFonts w:eastAsia="Times New Roman" w:cs="Times New Roman"/>
          <w:sz w:val="22"/>
          <w:lang w:val="tr-TR"/>
        </w:rPr>
        <w:t>ciences</w:t>
      </w:r>
      <w:proofErr w:type="spellEnd"/>
      <w:r w:rsidR="002B2D13">
        <w:rPr>
          <w:rFonts w:eastAsia="Times New Roman" w:cs="Times New Roman"/>
          <w:sz w:val="22"/>
          <w:lang w:val="tr-TR"/>
        </w:rPr>
        <w:t xml:space="preserve"> </w:t>
      </w:r>
      <w:proofErr w:type="spellStart"/>
      <w:r w:rsidR="002B2D13">
        <w:rPr>
          <w:rFonts w:eastAsia="Times New Roman" w:cs="Times New Roman"/>
          <w:sz w:val="22"/>
          <w:lang w:val="tr-TR"/>
        </w:rPr>
        <w:t>Citation</w:t>
      </w:r>
      <w:proofErr w:type="spellEnd"/>
      <w:r w:rsidR="002B2D13">
        <w:rPr>
          <w:rFonts w:eastAsia="Times New Roman" w:cs="Times New Roman"/>
          <w:sz w:val="22"/>
          <w:lang w:val="tr-TR"/>
        </w:rPr>
        <w:t xml:space="preserve"> Index (SSCI) ve </w:t>
      </w:r>
      <w:proofErr w:type="spellStart"/>
      <w:r w:rsidR="00C5024D" w:rsidRPr="00613651">
        <w:rPr>
          <w:rFonts w:eastAsia="Times New Roman" w:cs="Times New Roman"/>
          <w:sz w:val="22"/>
          <w:lang w:val="tr-TR"/>
        </w:rPr>
        <w:t>Arts</w:t>
      </w:r>
      <w:proofErr w:type="spellEnd"/>
      <w:r w:rsidR="00C5024D" w:rsidRPr="00613651">
        <w:rPr>
          <w:rFonts w:eastAsia="Times New Roman" w:cs="Times New Roman"/>
          <w:sz w:val="22"/>
          <w:lang w:val="tr-TR"/>
        </w:rPr>
        <w:t xml:space="preserve"> </w:t>
      </w:r>
      <w:proofErr w:type="spellStart"/>
      <w:r w:rsidR="00C5024D" w:rsidRPr="00613651">
        <w:rPr>
          <w:rFonts w:eastAsia="Times New Roman" w:cs="Times New Roman"/>
          <w:sz w:val="22"/>
          <w:lang w:val="tr-TR"/>
        </w:rPr>
        <w:t>and</w:t>
      </w:r>
      <w:proofErr w:type="spellEnd"/>
      <w:r w:rsidR="00C5024D" w:rsidRPr="00613651">
        <w:rPr>
          <w:rFonts w:eastAsia="Times New Roman" w:cs="Times New Roman"/>
          <w:sz w:val="22"/>
          <w:lang w:val="tr-TR"/>
        </w:rPr>
        <w:t xml:space="preserve"> </w:t>
      </w:r>
      <w:proofErr w:type="spellStart"/>
      <w:r w:rsidR="00C5024D" w:rsidRPr="00613651">
        <w:rPr>
          <w:rFonts w:eastAsia="Times New Roman" w:cs="Times New Roman"/>
          <w:sz w:val="22"/>
          <w:lang w:val="tr-TR"/>
        </w:rPr>
        <w:t>Humanities</w:t>
      </w:r>
      <w:proofErr w:type="spellEnd"/>
      <w:r w:rsidR="00C5024D" w:rsidRPr="00613651">
        <w:rPr>
          <w:rFonts w:eastAsia="Times New Roman" w:cs="Times New Roman"/>
          <w:sz w:val="22"/>
          <w:lang w:val="tr-TR"/>
        </w:rPr>
        <w:t xml:space="preserve"> </w:t>
      </w:r>
      <w:proofErr w:type="spellStart"/>
      <w:r w:rsidR="00C5024D" w:rsidRPr="00613651">
        <w:rPr>
          <w:rFonts w:eastAsia="Times New Roman" w:cs="Times New Roman"/>
          <w:sz w:val="22"/>
          <w:lang w:val="tr-TR"/>
        </w:rPr>
        <w:t>Citation</w:t>
      </w:r>
      <w:proofErr w:type="spellEnd"/>
      <w:r w:rsidR="00C5024D" w:rsidRPr="00613651">
        <w:rPr>
          <w:rFonts w:eastAsia="Times New Roman" w:cs="Times New Roman"/>
          <w:sz w:val="22"/>
          <w:lang w:val="tr-TR"/>
        </w:rPr>
        <w:t xml:space="preserve"> Index (A&amp;HCI) indeksleri tarafından</w:t>
      </w:r>
      <w:r w:rsidR="007D2A62">
        <w:rPr>
          <w:rFonts w:eastAsia="Times New Roman" w:cs="Times New Roman"/>
          <w:sz w:val="22"/>
          <w:lang w:val="tr-TR"/>
        </w:rPr>
        <w:t xml:space="preserve"> </w:t>
      </w:r>
      <w:r w:rsidRPr="00415813">
        <w:rPr>
          <w:rFonts w:eastAsia="Times New Roman" w:cs="Times New Roman"/>
          <w:sz w:val="22"/>
          <w:lang w:val="tr-TR"/>
        </w:rPr>
        <w:t>taranan dergilerden birisinde en az bir yayın y</w:t>
      </w:r>
      <w:r w:rsidR="00D97E49">
        <w:rPr>
          <w:rFonts w:eastAsia="Times New Roman" w:cs="Times New Roman"/>
          <w:sz w:val="22"/>
          <w:lang w:val="tr-TR"/>
        </w:rPr>
        <w:t>apılması gerekmektedir. Proje sonuç raporunun</w:t>
      </w:r>
      <w:r w:rsidRPr="00415813">
        <w:rPr>
          <w:rFonts w:eastAsia="Times New Roman" w:cs="Times New Roman"/>
          <w:sz w:val="22"/>
          <w:lang w:val="tr-TR"/>
        </w:rPr>
        <w:t xml:space="preserve"> BAP </w:t>
      </w:r>
      <w:r w:rsidR="002D4FA4">
        <w:rPr>
          <w:rFonts w:eastAsia="Times New Roman" w:cs="Times New Roman"/>
          <w:sz w:val="22"/>
          <w:lang w:val="tr-TR"/>
        </w:rPr>
        <w:t>Koordinasyon B</w:t>
      </w:r>
      <w:r w:rsidRPr="00415813">
        <w:rPr>
          <w:rFonts w:eastAsia="Times New Roman" w:cs="Times New Roman"/>
          <w:sz w:val="22"/>
          <w:lang w:val="tr-TR"/>
        </w:rPr>
        <w:t>irimi</w:t>
      </w:r>
      <w:r w:rsidR="002D4FA4">
        <w:rPr>
          <w:rFonts w:eastAsia="Times New Roman" w:cs="Times New Roman"/>
          <w:sz w:val="22"/>
          <w:lang w:val="tr-TR"/>
        </w:rPr>
        <w:t>’</w:t>
      </w:r>
      <w:r w:rsidRPr="00415813">
        <w:rPr>
          <w:rFonts w:eastAsia="Times New Roman" w:cs="Times New Roman"/>
          <w:sz w:val="22"/>
          <w:lang w:val="tr-TR"/>
        </w:rPr>
        <w:t>ne tes</w:t>
      </w:r>
      <w:r w:rsidR="00D97E49">
        <w:rPr>
          <w:rFonts w:eastAsia="Times New Roman" w:cs="Times New Roman"/>
          <w:sz w:val="22"/>
          <w:lang w:val="tr-TR"/>
        </w:rPr>
        <w:t>lim edilme tarihinden itibaren 24</w:t>
      </w:r>
      <w:r w:rsidRPr="00415813">
        <w:rPr>
          <w:rFonts w:eastAsia="Times New Roman" w:cs="Times New Roman"/>
          <w:sz w:val="22"/>
          <w:lang w:val="tr-TR"/>
        </w:rPr>
        <w:t xml:space="preserve"> (</w:t>
      </w:r>
      <w:r w:rsidR="00D97E49">
        <w:rPr>
          <w:rFonts w:eastAsia="Times New Roman" w:cs="Times New Roman"/>
          <w:sz w:val="22"/>
          <w:lang w:val="tr-TR"/>
        </w:rPr>
        <w:t>yirmi</w:t>
      </w:r>
      <w:r w:rsidR="00E3584D">
        <w:rPr>
          <w:rFonts w:eastAsia="Times New Roman" w:cs="Times New Roman"/>
          <w:sz w:val="22"/>
          <w:lang w:val="tr-TR"/>
        </w:rPr>
        <w:t xml:space="preserve"> </w:t>
      </w:r>
      <w:r w:rsidR="00D97E49">
        <w:rPr>
          <w:rFonts w:eastAsia="Times New Roman" w:cs="Times New Roman"/>
          <w:sz w:val="22"/>
          <w:lang w:val="tr-TR"/>
        </w:rPr>
        <w:t>dört</w:t>
      </w:r>
      <w:r w:rsidRPr="00415813">
        <w:rPr>
          <w:rFonts w:eastAsia="Times New Roman" w:cs="Times New Roman"/>
          <w:sz w:val="22"/>
          <w:lang w:val="tr-TR"/>
        </w:rPr>
        <w:t>) ay içerisinde yayın basıma kabul edilmiş veya basılmış olmaması durumunda, proje yürütücüsü bu şartı yerine getirene kadar yeni herhangi bir proje önerisi yapamaz.</w:t>
      </w:r>
    </w:p>
    <w:p w:rsidR="00AE319A" w:rsidRPr="00415813" w:rsidRDefault="00AE319A" w:rsidP="00E25E7D">
      <w:pPr>
        <w:pStyle w:val="ListeParagraf"/>
        <w:numPr>
          <w:ilvl w:val="0"/>
          <w:numId w:val="4"/>
        </w:numPr>
        <w:shd w:val="clear" w:color="auto" w:fill="FFFFFF"/>
        <w:spacing w:line="360" w:lineRule="auto"/>
        <w:ind w:left="357" w:hanging="357"/>
        <w:rPr>
          <w:rFonts w:eastAsia="Times New Roman" w:cs="Times New Roman"/>
          <w:sz w:val="22"/>
          <w:lang w:val="tr-TR"/>
        </w:rPr>
      </w:pPr>
      <w:r w:rsidRPr="00415813">
        <w:rPr>
          <w:rFonts w:eastAsia="Times New Roman" w:cs="Times New Roman"/>
          <w:sz w:val="22"/>
          <w:lang w:val="tr-TR"/>
        </w:rPr>
        <w:t xml:space="preserve">Proje başvuru süreleri içinde başvurusu yapılmayan, ıslak imzalı teslimi </w:t>
      </w:r>
      <w:r w:rsidR="00F05CCD" w:rsidRPr="00415813">
        <w:rPr>
          <w:rFonts w:eastAsia="Times New Roman" w:cs="Times New Roman"/>
          <w:sz w:val="22"/>
          <w:lang w:val="tr-TR"/>
        </w:rPr>
        <w:t>gereken evrakları süresi içinde koordinatörlüğümüze teslim e</w:t>
      </w:r>
      <w:r w:rsidR="000C64E0">
        <w:rPr>
          <w:rFonts w:eastAsia="Times New Roman" w:cs="Times New Roman"/>
          <w:sz w:val="22"/>
          <w:lang w:val="tr-TR"/>
        </w:rPr>
        <w:t>tmeyen</w:t>
      </w:r>
      <w:r w:rsidR="00F05CCD" w:rsidRPr="00415813">
        <w:rPr>
          <w:rFonts w:eastAsia="Times New Roman" w:cs="Times New Roman"/>
          <w:sz w:val="22"/>
          <w:lang w:val="tr-TR"/>
        </w:rPr>
        <w:t>, düzeltme talebinde bulunulan projelerde belirtilen süre içeresinde düzeltilmesi yapılmayan</w:t>
      </w:r>
      <w:r w:rsidR="0014724A">
        <w:rPr>
          <w:rFonts w:eastAsia="Times New Roman" w:cs="Times New Roman"/>
          <w:sz w:val="22"/>
          <w:lang w:val="tr-TR"/>
        </w:rPr>
        <w:t>/eksik teslim edilen</w:t>
      </w:r>
      <w:r w:rsidR="00F05CCD" w:rsidRPr="00415813">
        <w:rPr>
          <w:rFonts w:eastAsia="Times New Roman" w:cs="Times New Roman"/>
          <w:sz w:val="22"/>
          <w:lang w:val="tr-TR"/>
        </w:rPr>
        <w:t xml:space="preserve"> ve düzeltilen kısımların evraklarını </w:t>
      </w:r>
      <w:r w:rsidR="0026199C">
        <w:rPr>
          <w:rFonts w:eastAsia="Times New Roman" w:cs="Times New Roman"/>
          <w:sz w:val="22"/>
          <w:lang w:val="tr-TR"/>
        </w:rPr>
        <w:t xml:space="preserve">zamanında </w:t>
      </w:r>
      <w:r w:rsidR="00F05CCD" w:rsidRPr="00415813">
        <w:rPr>
          <w:rFonts w:eastAsia="Times New Roman" w:cs="Times New Roman"/>
          <w:sz w:val="22"/>
          <w:lang w:val="tr-TR"/>
        </w:rPr>
        <w:t>teslim etmeyen yürütücülerin proje başvuruları kabul edilmeyecektir.</w:t>
      </w:r>
    </w:p>
    <w:p w:rsidR="000F4DF8" w:rsidRPr="00415813" w:rsidRDefault="002D4FA4" w:rsidP="00E25E7D">
      <w:pPr>
        <w:pStyle w:val="ListeParagraf"/>
        <w:numPr>
          <w:ilvl w:val="0"/>
          <w:numId w:val="4"/>
        </w:numPr>
        <w:shd w:val="clear" w:color="auto" w:fill="FFFFFF"/>
        <w:spacing w:line="360" w:lineRule="auto"/>
        <w:ind w:left="357" w:hanging="357"/>
        <w:rPr>
          <w:rFonts w:eastAsia="Times New Roman" w:cs="Times New Roman"/>
          <w:sz w:val="22"/>
          <w:lang w:val="tr-TR"/>
        </w:rPr>
      </w:pPr>
      <w:r>
        <w:rPr>
          <w:rFonts w:eastAsia="Times New Roman" w:cs="Times New Roman"/>
          <w:sz w:val="22"/>
          <w:lang w:val="tr-TR"/>
        </w:rPr>
        <w:t xml:space="preserve">BAP </w:t>
      </w:r>
      <w:r w:rsidR="000F4DF8" w:rsidRPr="00415813">
        <w:rPr>
          <w:rFonts w:eastAsia="Times New Roman" w:cs="Times New Roman"/>
          <w:sz w:val="22"/>
          <w:lang w:val="tr-TR"/>
        </w:rPr>
        <w:t>Komisyon</w:t>
      </w:r>
      <w:r>
        <w:rPr>
          <w:rFonts w:eastAsia="Times New Roman" w:cs="Times New Roman"/>
          <w:sz w:val="22"/>
          <w:lang w:val="tr-TR"/>
        </w:rPr>
        <w:t>u</w:t>
      </w:r>
      <w:r w:rsidR="000F4DF8" w:rsidRPr="00415813">
        <w:rPr>
          <w:rFonts w:eastAsia="Times New Roman" w:cs="Times New Roman"/>
          <w:sz w:val="22"/>
          <w:lang w:val="tr-TR"/>
        </w:rPr>
        <w:t xml:space="preserve"> tarafından incelenen </w:t>
      </w:r>
      <w:r w:rsidR="00415813" w:rsidRPr="00415813">
        <w:rPr>
          <w:rFonts w:eastAsia="Times New Roman" w:cs="Times New Roman"/>
          <w:sz w:val="22"/>
          <w:lang w:val="tr-TR"/>
        </w:rPr>
        <w:t>kapsamlı araştırma projelerine</w:t>
      </w:r>
      <w:r w:rsidR="00FE5998" w:rsidRPr="00415813">
        <w:rPr>
          <w:rFonts w:eastAsia="Times New Roman" w:cs="Times New Roman"/>
          <w:sz w:val="22"/>
          <w:lang w:val="tr-TR"/>
        </w:rPr>
        <w:t xml:space="preserve"> </w:t>
      </w:r>
      <w:r w:rsidR="000F4DF8" w:rsidRPr="00415813">
        <w:rPr>
          <w:rFonts w:eastAsia="Times New Roman" w:cs="Times New Roman"/>
          <w:sz w:val="22"/>
          <w:lang w:val="tr-TR"/>
        </w:rPr>
        <w:t xml:space="preserve">en fazla </w:t>
      </w:r>
      <w:r w:rsidR="00441342">
        <w:rPr>
          <w:rFonts w:eastAsia="Times New Roman" w:cs="Times New Roman"/>
          <w:sz w:val="22"/>
          <w:lang w:val="tr-TR"/>
        </w:rPr>
        <w:t>2</w:t>
      </w:r>
      <w:r w:rsidR="00FE5998" w:rsidRPr="00415813">
        <w:rPr>
          <w:rFonts w:eastAsia="Times New Roman" w:cs="Times New Roman"/>
          <w:sz w:val="22"/>
          <w:lang w:val="tr-TR"/>
        </w:rPr>
        <w:t xml:space="preserve"> (</w:t>
      </w:r>
      <w:r w:rsidR="00441342">
        <w:rPr>
          <w:rFonts w:eastAsia="Times New Roman" w:cs="Times New Roman"/>
          <w:sz w:val="22"/>
          <w:lang w:val="tr-TR"/>
        </w:rPr>
        <w:t>iki</w:t>
      </w:r>
      <w:r w:rsidR="00FE5998" w:rsidRPr="00415813">
        <w:rPr>
          <w:rFonts w:eastAsia="Times New Roman" w:cs="Times New Roman"/>
          <w:sz w:val="22"/>
          <w:lang w:val="tr-TR"/>
        </w:rPr>
        <w:t>)</w:t>
      </w:r>
      <w:r w:rsidR="000C64E0">
        <w:rPr>
          <w:rFonts w:eastAsia="Times New Roman" w:cs="Times New Roman"/>
          <w:sz w:val="22"/>
          <w:lang w:val="tr-TR"/>
        </w:rPr>
        <w:t xml:space="preserve"> defa düzeltme verilebilecektir</w:t>
      </w:r>
      <w:r w:rsidR="000F4DF8" w:rsidRPr="00415813">
        <w:rPr>
          <w:rFonts w:eastAsia="Times New Roman" w:cs="Times New Roman"/>
          <w:sz w:val="22"/>
          <w:lang w:val="tr-TR"/>
        </w:rPr>
        <w:t xml:space="preserve">. </w:t>
      </w:r>
      <w:r w:rsidR="00DC17F4" w:rsidRPr="00415813">
        <w:rPr>
          <w:rFonts w:eastAsia="Times New Roman" w:cs="Times New Roman"/>
          <w:sz w:val="22"/>
          <w:lang w:val="tr-TR"/>
        </w:rPr>
        <w:t>İkinci</w:t>
      </w:r>
      <w:r w:rsidR="00FE5998" w:rsidRPr="00415813">
        <w:rPr>
          <w:rFonts w:eastAsia="Times New Roman" w:cs="Times New Roman"/>
          <w:sz w:val="22"/>
          <w:lang w:val="tr-TR"/>
        </w:rPr>
        <w:t xml:space="preserve"> defada da d</w:t>
      </w:r>
      <w:r w:rsidR="000F4DF8" w:rsidRPr="00415813">
        <w:rPr>
          <w:rFonts w:eastAsia="Times New Roman" w:cs="Times New Roman"/>
          <w:sz w:val="22"/>
          <w:lang w:val="tr-TR"/>
        </w:rPr>
        <w:t>üzeltilmesi tamamlanmayan</w:t>
      </w:r>
      <w:r w:rsidR="00FE5998" w:rsidRPr="00415813">
        <w:rPr>
          <w:rFonts w:eastAsia="Times New Roman" w:cs="Times New Roman"/>
          <w:sz w:val="22"/>
          <w:lang w:val="tr-TR"/>
        </w:rPr>
        <w:t xml:space="preserve"> ve teslim edilmeyen</w:t>
      </w:r>
      <w:r w:rsidR="00415813" w:rsidRPr="00415813">
        <w:rPr>
          <w:rFonts w:eastAsia="Times New Roman" w:cs="Times New Roman"/>
          <w:sz w:val="22"/>
          <w:lang w:val="tr-TR"/>
        </w:rPr>
        <w:t xml:space="preserve"> projeler </w:t>
      </w:r>
      <w:r w:rsidR="00D97E49">
        <w:rPr>
          <w:rFonts w:eastAsia="Times New Roman" w:cs="Times New Roman"/>
          <w:sz w:val="22"/>
          <w:lang w:val="tr-TR"/>
        </w:rPr>
        <w:t xml:space="preserve">BAP Koordinasyon Birimi tarafından </w:t>
      </w:r>
      <w:r w:rsidR="00415813" w:rsidRPr="00415813">
        <w:rPr>
          <w:rFonts w:eastAsia="Times New Roman" w:cs="Times New Roman"/>
          <w:sz w:val="22"/>
          <w:lang w:val="tr-TR"/>
        </w:rPr>
        <w:t>ret</w:t>
      </w:r>
      <w:r w:rsidR="000F4DF8" w:rsidRPr="00415813">
        <w:rPr>
          <w:rFonts w:eastAsia="Times New Roman" w:cs="Times New Roman"/>
          <w:sz w:val="22"/>
          <w:lang w:val="tr-TR"/>
        </w:rPr>
        <w:t xml:space="preserve"> edilecektir.</w:t>
      </w:r>
    </w:p>
    <w:p w:rsidR="00E25E7D" w:rsidRDefault="00FE5998" w:rsidP="00E25E7D">
      <w:pPr>
        <w:pStyle w:val="ListeParagraf"/>
        <w:numPr>
          <w:ilvl w:val="0"/>
          <w:numId w:val="4"/>
        </w:numPr>
        <w:shd w:val="clear" w:color="auto" w:fill="FFFFFF"/>
        <w:spacing w:line="360" w:lineRule="auto"/>
        <w:ind w:left="357" w:hanging="357"/>
        <w:rPr>
          <w:rFonts w:eastAsia="Times New Roman" w:cs="Times New Roman"/>
          <w:sz w:val="22"/>
          <w:lang w:val="tr-TR"/>
        </w:rPr>
      </w:pPr>
      <w:r w:rsidRPr="00415813">
        <w:rPr>
          <w:rFonts w:eastAsia="Times New Roman" w:cs="Times New Roman"/>
          <w:sz w:val="22"/>
          <w:lang w:val="tr-TR"/>
        </w:rPr>
        <w:t xml:space="preserve">Proje </w:t>
      </w:r>
      <w:r w:rsidR="00415813" w:rsidRPr="00415813">
        <w:rPr>
          <w:rFonts w:eastAsia="Times New Roman" w:cs="Times New Roman"/>
          <w:sz w:val="22"/>
          <w:lang w:val="tr-TR"/>
        </w:rPr>
        <w:t>y</w:t>
      </w:r>
      <w:r w:rsidRPr="00415813">
        <w:rPr>
          <w:rFonts w:eastAsia="Times New Roman" w:cs="Times New Roman"/>
          <w:sz w:val="22"/>
          <w:lang w:val="tr-TR"/>
        </w:rPr>
        <w:t xml:space="preserve">ürütücüleri yürüttükleri projeler için en fazla </w:t>
      </w:r>
      <w:r w:rsidR="00441342">
        <w:rPr>
          <w:rFonts w:eastAsia="Times New Roman" w:cs="Times New Roman"/>
          <w:sz w:val="22"/>
          <w:lang w:val="tr-TR"/>
        </w:rPr>
        <w:t>3 (üç)</w:t>
      </w:r>
      <w:r w:rsidRPr="00415813">
        <w:rPr>
          <w:rFonts w:eastAsia="Times New Roman" w:cs="Times New Roman"/>
          <w:sz w:val="22"/>
          <w:lang w:val="tr-TR"/>
        </w:rPr>
        <w:t xml:space="preserve"> defa proje değişiklik talebinde bulunabileceklerdir. </w:t>
      </w:r>
    </w:p>
    <w:p w:rsidR="00A51E5B" w:rsidRDefault="00A51E5B" w:rsidP="00E25E7D">
      <w:pPr>
        <w:pStyle w:val="ListeParagraf"/>
        <w:numPr>
          <w:ilvl w:val="0"/>
          <w:numId w:val="4"/>
        </w:numPr>
        <w:shd w:val="clear" w:color="auto" w:fill="FFFFFF"/>
        <w:spacing w:line="360" w:lineRule="auto"/>
        <w:ind w:left="357" w:hanging="357"/>
        <w:rPr>
          <w:rFonts w:eastAsia="Times New Roman" w:cs="Times New Roman"/>
          <w:sz w:val="22"/>
          <w:lang w:val="tr-TR"/>
        </w:rPr>
      </w:pPr>
      <w:r>
        <w:rPr>
          <w:rFonts w:eastAsia="Times New Roman" w:cs="Times New Roman"/>
          <w:sz w:val="22"/>
          <w:lang w:val="tr-TR"/>
        </w:rPr>
        <w:t>Kitap alımı ve basımı için proje bütçesi verilmeyecektir. Talep edilen kitap alımları Kütüphane Daire Başkanlığı tarafından gerçekleştirilecektir.</w:t>
      </w:r>
    </w:p>
    <w:p w:rsidR="00A51E5B" w:rsidRDefault="00A51E5B" w:rsidP="00E25E7D">
      <w:pPr>
        <w:pStyle w:val="ListeParagraf"/>
        <w:numPr>
          <w:ilvl w:val="0"/>
          <w:numId w:val="4"/>
        </w:numPr>
        <w:shd w:val="clear" w:color="auto" w:fill="FFFFFF"/>
        <w:spacing w:line="360" w:lineRule="auto"/>
        <w:ind w:left="357" w:hanging="357"/>
        <w:rPr>
          <w:rFonts w:eastAsia="Times New Roman" w:cs="Times New Roman"/>
          <w:sz w:val="22"/>
          <w:lang w:val="tr-TR"/>
        </w:rPr>
      </w:pPr>
      <w:r>
        <w:rPr>
          <w:rFonts w:eastAsia="Times New Roman" w:cs="Times New Roman"/>
          <w:sz w:val="22"/>
          <w:lang w:val="tr-TR"/>
        </w:rPr>
        <w:t xml:space="preserve">Proje kapsamında veri analizleri ve istatiksel analizler proje ekibi tarafından yapılacak olup, bu kalemlerdeki harcamalar için bütçe verilmeyecektir. </w:t>
      </w:r>
    </w:p>
    <w:p w:rsidR="00E25E7D" w:rsidRPr="00E25E7D" w:rsidRDefault="00E25E7D" w:rsidP="00E25E7D">
      <w:pPr>
        <w:pStyle w:val="ListeParagraf"/>
        <w:numPr>
          <w:ilvl w:val="0"/>
          <w:numId w:val="4"/>
        </w:numPr>
        <w:shd w:val="clear" w:color="auto" w:fill="FFFFFF"/>
        <w:spacing w:line="360" w:lineRule="auto"/>
        <w:ind w:left="357" w:hanging="357"/>
        <w:rPr>
          <w:rFonts w:eastAsia="Times New Roman" w:cs="Times New Roman"/>
          <w:sz w:val="22"/>
          <w:lang w:val="tr-TR"/>
        </w:rPr>
      </w:pPr>
      <w:r w:rsidRPr="00E25E7D">
        <w:rPr>
          <w:rFonts w:eastAsia="Times New Roman" w:cs="Times New Roman"/>
          <w:sz w:val="22"/>
          <w:lang w:val="tr-TR"/>
        </w:rPr>
        <w:t>Aşağıdaki durumlarda Bilimsel Araştırma Projeleri Komisyonu projeyi yerinde inceleyebilir, durdurabilir, yürütücü değiştirebilir, revizyonu</w:t>
      </w:r>
      <w:r w:rsidR="00A51E5B">
        <w:rPr>
          <w:rFonts w:eastAsia="Times New Roman" w:cs="Times New Roman"/>
          <w:sz w:val="22"/>
          <w:lang w:val="tr-TR"/>
        </w:rPr>
        <w:t>nu</w:t>
      </w:r>
      <w:r w:rsidRPr="00E25E7D">
        <w:rPr>
          <w:rFonts w:eastAsia="Times New Roman" w:cs="Times New Roman"/>
          <w:sz w:val="22"/>
          <w:lang w:val="tr-TR"/>
        </w:rPr>
        <w:t xml:space="preserve"> isteyebilir veya iptal edebilir:</w:t>
      </w:r>
    </w:p>
    <w:p w:rsidR="00E25E7D" w:rsidRDefault="00E25E7D" w:rsidP="00E25E7D">
      <w:pPr>
        <w:pStyle w:val="ListeParagraf"/>
        <w:numPr>
          <w:ilvl w:val="0"/>
          <w:numId w:val="6"/>
        </w:numPr>
        <w:shd w:val="clear" w:color="auto" w:fill="FFFFFF"/>
        <w:spacing w:line="360" w:lineRule="auto"/>
        <w:ind w:left="357" w:hanging="357"/>
        <w:rPr>
          <w:rFonts w:cs="Times New Roman"/>
          <w:sz w:val="22"/>
          <w:lang w:val="tr-TR"/>
        </w:rPr>
      </w:pPr>
      <w:r>
        <w:rPr>
          <w:rFonts w:cs="Times New Roman"/>
          <w:sz w:val="22"/>
          <w:lang w:val="tr-TR"/>
        </w:rPr>
        <w:t>Projelerin teklifte öngörülen gelişmeyi göstermemesi.</w:t>
      </w:r>
    </w:p>
    <w:p w:rsidR="00E25E7D" w:rsidRDefault="00E25E7D" w:rsidP="00E25E7D">
      <w:pPr>
        <w:pStyle w:val="ListeParagraf"/>
        <w:numPr>
          <w:ilvl w:val="0"/>
          <w:numId w:val="6"/>
        </w:numPr>
        <w:shd w:val="clear" w:color="auto" w:fill="FFFFFF"/>
        <w:spacing w:line="360" w:lineRule="auto"/>
        <w:ind w:left="357" w:hanging="357"/>
        <w:rPr>
          <w:rFonts w:cs="Times New Roman"/>
          <w:sz w:val="22"/>
          <w:lang w:val="tr-TR"/>
        </w:rPr>
      </w:pPr>
      <w:r>
        <w:rPr>
          <w:rFonts w:cs="Times New Roman"/>
          <w:sz w:val="22"/>
          <w:lang w:val="tr-TR"/>
        </w:rPr>
        <w:t>Aynı projeye ilişkin olarak üst üste iki gelişme raporunun komisyona verilmemesi.</w:t>
      </w:r>
    </w:p>
    <w:p w:rsidR="00E25E7D" w:rsidRDefault="00E25E7D" w:rsidP="00E25E7D">
      <w:pPr>
        <w:pStyle w:val="ListeParagraf"/>
        <w:numPr>
          <w:ilvl w:val="0"/>
          <w:numId w:val="6"/>
        </w:numPr>
        <w:shd w:val="clear" w:color="auto" w:fill="FFFFFF"/>
        <w:spacing w:line="360" w:lineRule="auto"/>
        <w:ind w:left="357" w:hanging="357"/>
        <w:rPr>
          <w:rFonts w:cs="Times New Roman"/>
          <w:sz w:val="22"/>
          <w:lang w:val="tr-TR"/>
        </w:rPr>
      </w:pPr>
      <w:r>
        <w:rPr>
          <w:rFonts w:cs="Times New Roman"/>
          <w:sz w:val="22"/>
          <w:lang w:val="tr-TR"/>
        </w:rPr>
        <w:t>Herhangi bir nedenle proje yürütücüsünün bu görevi bırakması.</w:t>
      </w:r>
    </w:p>
    <w:p w:rsidR="00E25E7D" w:rsidRDefault="00E25E7D" w:rsidP="00E25E7D">
      <w:pPr>
        <w:pStyle w:val="ListeParagraf"/>
        <w:numPr>
          <w:ilvl w:val="0"/>
          <w:numId w:val="6"/>
        </w:numPr>
        <w:shd w:val="clear" w:color="auto" w:fill="FFFFFF"/>
        <w:spacing w:line="360" w:lineRule="auto"/>
        <w:ind w:left="357" w:hanging="357"/>
        <w:rPr>
          <w:rFonts w:cs="Times New Roman"/>
          <w:sz w:val="22"/>
          <w:lang w:val="tr-TR"/>
        </w:rPr>
      </w:pPr>
      <w:r>
        <w:rPr>
          <w:rFonts w:cs="Times New Roman"/>
          <w:sz w:val="22"/>
          <w:lang w:val="tr-TR"/>
        </w:rPr>
        <w:t>Proje yürütücüsünün ve/veya proje ekibi elemanlarının yarısından fazlasının üniversite ile ilişkilerinin son bulması.</w:t>
      </w:r>
    </w:p>
    <w:p w:rsidR="00E25E7D" w:rsidRDefault="00E25E7D" w:rsidP="00E25E7D">
      <w:pPr>
        <w:pStyle w:val="ListeParagraf"/>
        <w:numPr>
          <w:ilvl w:val="0"/>
          <w:numId w:val="6"/>
        </w:numPr>
        <w:shd w:val="clear" w:color="auto" w:fill="FFFFFF"/>
        <w:spacing w:line="360" w:lineRule="auto"/>
        <w:ind w:left="357" w:hanging="357"/>
        <w:rPr>
          <w:rFonts w:cs="Times New Roman"/>
          <w:sz w:val="22"/>
          <w:lang w:val="tr-TR"/>
        </w:rPr>
      </w:pPr>
      <w:r>
        <w:rPr>
          <w:rFonts w:cs="Times New Roman"/>
          <w:sz w:val="22"/>
          <w:lang w:val="tr-TR"/>
        </w:rPr>
        <w:t>Proje mali kaynaklarının kötü kullanıldığının belirlenmesi.</w:t>
      </w:r>
    </w:p>
    <w:p w:rsidR="00E25E7D" w:rsidRPr="00E25E7D" w:rsidRDefault="00E25E7D" w:rsidP="00E25E7D">
      <w:pPr>
        <w:pStyle w:val="ListeParagraf"/>
        <w:numPr>
          <w:ilvl w:val="0"/>
          <w:numId w:val="6"/>
        </w:numPr>
        <w:shd w:val="clear" w:color="auto" w:fill="FFFFFF"/>
        <w:spacing w:line="360" w:lineRule="auto"/>
        <w:ind w:left="357" w:hanging="357"/>
        <w:rPr>
          <w:rFonts w:cs="Times New Roman"/>
          <w:sz w:val="22"/>
          <w:lang w:val="tr-TR"/>
        </w:rPr>
      </w:pPr>
      <w:r>
        <w:rPr>
          <w:rFonts w:cs="Times New Roman"/>
          <w:sz w:val="22"/>
          <w:lang w:val="tr-TR"/>
        </w:rPr>
        <w:t>P</w:t>
      </w:r>
      <w:r w:rsidR="00441342">
        <w:rPr>
          <w:rFonts w:cs="Times New Roman"/>
          <w:sz w:val="22"/>
          <w:lang w:val="tr-TR"/>
        </w:rPr>
        <w:t>roje yürütücüsünün projenin kabu</w:t>
      </w:r>
      <w:r>
        <w:rPr>
          <w:rFonts w:cs="Times New Roman"/>
          <w:sz w:val="22"/>
          <w:lang w:val="tr-TR"/>
        </w:rPr>
        <w:t>lünün kendisine yazılı olarak bildirilmesinden sonra geçerli bir mazereti olmaksızın 15 gün içinde protokolü imzalaması.</w:t>
      </w:r>
    </w:p>
    <w:p w:rsidR="00B55DC0" w:rsidRPr="00415813" w:rsidRDefault="00B55DC0" w:rsidP="00E25E7D">
      <w:pPr>
        <w:pStyle w:val="ListeParagraf"/>
        <w:numPr>
          <w:ilvl w:val="0"/>
          <w:numId w:val="4"/>
        </w:numPr>
        <w:shd w:val="clear" w:color="auto" w:fill="FFFFFF"/>
        <w:spacing w:line="360" w:lineRule="auto"/>
        <w:ind w:left="357" w:hanging="357"/>
        <w:rPr>
          <w:rFonts w:eastAsia="Times New Roman" w:cs="Times New Roman"/>
          <w:sz w:val="22"/>
          <w:lang w:val="tr-TR"/>
        </w:rPr>
      </w:pPr>
      <w:r w:rsidRPr="00415813">
        <w:rPr>
          <w:rFonts w:eastAsia="Times New Roman" w:cs="Times New Roman"/>
          <w:sz w:val="22"/>
          <w:lang w:val="tr-TR"/>
        </w:rPr>
        <w:t>“Kapsamlı Araştırma Projeleri” için başvurular</w:t>
      </w:r>
      <w:r w:rsidR="00AD7DBB">
        <w:rPr>
          <w:rFonts w:eastAsia="Times New Roman" w:cs="Times New Roman"/>
          <w:sz w:val="22"/>
          <w:lang w:val="tr-TR"/>
        </w:rPr>
        <w:t xml:space="preserve"> her ayın ilk haftası</w:t>
      </w:r>
      <w:r w:rsidRPr="00415813">
        <w:rPr>
          <w:rFonts w:eastAsia="Times New Roman" w:cs="Times New Roman"/>
          <w:sz w:val="22"/>
          <w:lang w:val="tr-TR"/>
        </w:rPr>
        <w:t xml:space="preserve"> </w:t>
      </w:r>
      <w:r w:rsidR="000F4DF8" w:rsidRPr="00415813">
        <w:rPr>
          <w:rFonts w:eastAsia="Times New Roman" w:cs="Times New Roman"/>
          <w:sz w:val="22"/>
          <w:lang w:val="tr-TR"/>
        </w:rPr>
        <w:t>yapılacaktır</w:t>
      </w:r>
      <w:r w:rsidRPr="00415813">
        <w:rPr>
          <w:rFonts w:eastAsia="Times New Roman" w:cs="Times New Roman"/>
          <w:sz w:val="22"/>
          <w:lang w:val="tr-TR"/>
        </w:rPr>
        <w:t>.</w:t>
      </w:r>
    </w:p>
    <w:p w:rsidR="00D10599" w:rsidRPr="00415813" w:rsidRDefault="00D10599" w:rsidP="00E25E7D">
      <w:pPr>
        <w:shd w:val="clear" w:color="auto" w:fill="FFFFFF"/>
        <w:spacing w:line="360" w:lineRule="auto"/>
        <w:rPr>
          <w:rFonts w:eastAsia="Times New Roman" w:cs="Times New Roman"/>
          <w:sz w:val="22"/>
          <w:lang w:val="tr-TR"/>
        </w:rPr>
      </w:pPr>
    </w:p>
    <w:p w:rsidR="00B25054" w:rsidRPr="00415813" w:rsidRDefault="00B25054" w:rsidP="00E25E7D">
      <w:pPr>
        <w:spacing w:line="360" w:lineRule="auto"/>
        <w:rPr>
          <w:rFonts w:cs="Times New Roman"/>
          <w:b/>
          <w:sz w:val="22"/>
          <w:lang w:val="tr-TR"/>
        </w:rPr>
      </w:pPr>
    </w:p>
    <w:sectPr w:rsidR="00B25054" w:rsidRPr="00415813" w:rsidSect="00426889">
      <w:footerReference w:type="default" r:id="rId9"/>
      <w:pgSz w:w="12240" w:h="15840"/>
      <w:pgMar w:top="993" w:right="1417" w:bottom="1134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859" w:rsidRDefault="00593859" w:rsidP="004F3D08">
      <w:r>
        <w:separator/>
      </w:r>
    </w:p>
  </w:endnote>
  <w:endnote w:type="continuationSeparator" w:id="0">
    <w:p w:rsidR="00593859" w:rsidRDefault="00593859" w:rsidP="004F3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D08" w:rsidRPr="00B6070E" w:rsidRDefault="00C20810" w:rsidP="004F3D08">
    <w:pPr>
      <w:jc w:val="right"/>
      <w:rPr>
        <w:rFonts w:eastAsia="Calibri" w:cs="Times New Roman"/>
        <w:b/>
        <w:sz w:val="14"/>
        <w:szCs w:val="24"/>
      </w:rPr>
    </w:pPr>
    <w:r>
      <w:rPr>
        <w:rFonts w:eastAsia="Calibri" w:cs="Times New Roman"/>
        <w:b/>
        <w:sz w:val="14"/>
        <w:szCs w:val="24"/>
      </w:rPr>
      <w:t xml:space="preserve"> </w:t>
    </w:r>
    <w:proofErr w:type="gramStart"/>
    <w:r>
      <w:rPr>
        <w:rFonts w:eastAsia="Calibri" w:cs="Times New Roman"/>
        <w:b/>
        <w:sz w:val="14"/>
        <w:szCs w:val="24"/>
      </w:rPr>
      <w:t>BAP</w:t>
    </w:r>
    <w:r w:rsidR="00EB4B26">
      <w:rPr>
        <w:rFonts w:eastAsia="Calibri" w:cs="Times New Roman"/>
        <w:b/>
        <w:sz w:val="14"/>
        <w:szCs w:val="24"/>
      </w:rPr>
      <w:t xml:space="preserve"> </w:t>
    </w:r>
    <w:r>
      <w:rPr>
        <w:rFonts w:eastAsia="Calibri" w:cs="Times New Roman"/>
        <w:b/>
        <w:sz w:val="14"/>
        <w:szCs w:val="24"/>
      </w:rPr>
      <w:t xml:space="preserve"> 2017</w:t>
    </w:r>
    <w:proofErr w:type="gramEnd"/>
    <w:r>
      <w:rPr>
        <w:rFonts w:eastAsia="Calibri" w:cs="Times New Roman"/>
        <w:b/>
        <w:sz w:val="14"/>
        <w:szCs w:val="24"/>
      </w:rPr>
      <w:t xml:space="preserve">/26 </w:t>
    </w:r>
    <w:r w:rsidR="00EB4B26">
      <w:rPr>
        <w:rFonts w:eastAsia="Calibri" w:cs="Times New Roman"/>
        <w:b/>
        <w:sz w:val="14"/>
        <w:szCs w:val="24"/>
      </w:rPr>
      <w:t xml:space="preserve">- </w:t>
    </w:r>
    <w:proofErr w:type="spellStart"/>
    <w:r w:rsidR="00EB4B26">
      <w:rPr>
        <w:rFonts w:eastAsia="Calibri" w:cs="Times New Roman"/>
        <w:b/>
        <w:sz w:val="14"/>
        <w:szCs w:val="24"/>
      </w:rPr>
      <w:t>Revizyon</w:t>
    </w:r>
    <w:proofErr w:type="spellEnd"/>
    <w:r w:rsidR="00EB4B26">
      <w:rPr>
        <w:rFonts w:eastAsia="Calibri" w:cs="Times New Roman"/>
        <w:b/>
        <w:sz w:val="14"/>
        <w:szCs w:val="24"/>
      </w:rPr>
      <w:t xml:space="preserve"> </w:t>
    </w:r>
    <w:proofErr w:type="spellStart"/>
    <w:r w:rsidR="00EB4B26">
      <w:rPr>
        <w:rFonts w:eastAsia="Calibri" w:cs="Times New Roman"/>
        <w:b/>
        <w:sz w:val="14"/>
        <w:szCs w:val="24"/>
      </w:rPr>
      <w:t>Tarihi</w:t>
    </w:r>
    <w:proofErr w:type="spellEnd"/>
    <w:r w:rsidR="00EB4B26">
      <w:rPr>
        <w:rFonts w:eastAsia="Calibri" w:cs="Times New Roman"/>
        <w:b/>
        <w:sz w:val="14"/>
        <w:szCs w:val="24"/>
      </w:rPr>
      <w:t>: 29.12.2017</w:t>
    </w:r>
  </w:p>
  <w:p w:rsidR="004F3D08" w:rsidRDefault="004F3D08">
    <w:pPr>
      <w:pStyle w:val="Altbilgi"/>
    </w:pPr>
  </w:p>
  <w:p w:rsidR="004F3D08" w:rsidRDefault="004F3D0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859" w:rsidRDefault="00593859" w:rsidP="004F3D08">
      <w:r>
        <w:separator/>
      </w:r>
    </w:p>
  </w:footnote>
  <w:footnote w:type="continuationSeparator" w:id="0">
    <w:p w:rsidR="00593859" w:rsidRDefault="00593859" w:rsidP="004F3D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C3891"/>
    <w:multiLevelType w:val="hybridMultilevel"/>
    <w:tmpl w:val="07B4F320"/>
    <w:lvl w:ilvl="0" w:tplc="BEFEA9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18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6266A"/>
    <w:multiLevelType w:val="multilevel"/>
    <w:tmpl w:val="CBF87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237560"/>
    <w:multiLevelType w:val="multilevel"/>
    <w:tmpl w:val="5BBCC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9367CF"/>
    <w:multiLevelType w:val="hybridMultilevel"/>
    <w:tmpl w:val="56543DF8"/>
    <w:lvl w:ilvl="0" w:tplc="041F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66F16929"/>
    <w:multiLevelType w:val="multilevel"/>
    <w:tmpl w:val="0FA69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3E5149"/>
    <w:multiLevelType w:val="hybridMultilevel"/>
    <w:tmpl w:val="4CE20AD8"/>
    <w:lvl w:ilvl="0" w:tplc="14D0CBE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DCC"/>
    <w:rsid w:val="00036BEA"/>
    <w:rsid w:val="0005306A"/>
    <w:rsid w:val="000954F3"/>
    <w:rsid w:val="000C5671"/>
    <w:rsid w:val="000C64E0"/>
    <w:rsid w:val="000F4DF8"/>
    <w:rsid w:val="00111D21"/>
    <w:rsid w:val="0014724A"/>
    <w:rsid w:val="0019052A"/>
    <w:rsid w:val="001B3090"/>
    <w:rsid w:val="001B6DDF"/>
    <w:rsid w:val="001E086B"/>
    <w:rsid w:val="0026199C"/>
    <w:rsid w:val="0026569C"/>
    <w:rsid w:val="00280563"/>
    <w:rsid w:val="002A0EE4"/>
    <w:rsid w:val="002B2D13"/>
    <w:rsid w:val="002B57FC"/>
    <w:rsid w:val="002C1332"/>
    <w:rsid w:val="002D4FA4"/>
    <w:rsid w:val="00315FA3"/>
    <w:rsid w:val="00321F26"/>
    <w:rsid w:val="00363CD0"/>
    <w:rsid w:val="00366906"/>
    <w:rsid w:val="00370F0D"/>
    <w:rsid w:val="0039289D"/>
    <w:rsid w:val="003B5214"/>
    <w:rsid w:val="003C289E"/>
    <w:rsid w:val="003D022A"/>
    <w:rsid w:val="003D2E77"/>
    <w:rsid w:val="003F4745"/>
    <w:rsid w:val="00411F09"/>
    <w:rsid w:val="00415813"/>
    <w:rsid w:val="00426889"/>
    <w:rsid w:val="0043199B"/>
    <w:rsid w:val="00441342"/>
    <w:rsid w:val="00443540"/>
    <w:rsid w:val="00463779"/>
    <w:rsid w:val="0048568E"/>
    <w:rsid w:val="00487ABF"/>
    <w:rsid w:val="00493199"/>
    <w:rsid w:val="004966FD"/>
    <w:rsid w:val="004C41E2"/>
    <w:rsid w:val="004C67AA"/>
    <w:rsid w:val="004F3D08"/>
    <w:rsid w:val="005043B4"/>
    <w:rsid w:val="00510A5B"/>
    <w:rsid w:val="005340B2"/>
    <w:rsid w:val="0054106D"/>
    <w:rsid w:val="00542B9E"/>
    <w:rsid w:val="005666B2"/>
    <w:rsid w:val="00593859"/>
    <w:rsid w:val="005D7256"/>
    <w:rsid w:val="005E4EEC"/>
    <w:rsid w:val="005F2DCC"/>
    <w:rsid w:val="00647827"/>
    <w:rsid w:val="00660E21"/>
    <w:rsid w:val="00672F2B"/>
    <w:rsid w:val="006976B9"/>
    <w:rsid w:val="006D3393"/>
    <w:rsid w:val="006D6711"/>
    <w:rsid w:val="0070667A"/>
    <w:rsid w:val="00722C07"/>
    <w:rsid w:val="00733BF3"/>
    <w:rsid w:val="0078299A"/>
    <w:rsid w:val="007C1F2C"/>
    <w:rsid w:val="007D1A13"/>
    <w:rsid w:val="007D2A62"/>
    <w:rsid w:val="007E1E89"/>
    <w:rsid w:val="007E64BD"/>
    <w:rsid w:val="007F0A82"/>
    <w:rsid w:val="0080223D"/>
    <w:rsid w:val="008045D1"/>
    <w:rsid w:val="00820790"/>
    <w:rsid w:val="008369C0"/>
    <w:rsid w:val="008537F2"/>
    <w:rsid w:val="00871149"/>
    <w:rsid w:val="008B532E"/>
    <w:rsid w:val="008C44C0"/>
    <w:rsid w:val="0097208A"/>
    <w:rsid w:val="00995C3F"/>
    <w:rsid w:val="009C010D"/>
    <w:rsid w:val="009D3ADA"/>
    <w:rsid w:val="00A51E5B"/>
    <w:rsid w:val="00A643EE"/>
    <w:rsid w:val="00AB68D2"/>
    <w:rsid w:val="00AC1132"/>
    <w:rsid w:val="00AC652B"/>
    <w:rsid w:val="00AD6DE4"/>
    <w:rsid w:val="00AD7DBB"/>
    <w:rsid w:val="00AE319A"/>
    <w:rsid w:val="00B25054"/>
    <w:rsid w:val="00B30C22"/>
    <w:rsid w:val="00B55DC0"/>
    <w:rsid w:val="00BB4FF6"/>
    <w:rsid w:val="00BB5685"/>
    <w:rsid w:val="00BC1142"/>
    <w:rsid w:val="00BC43BE"/>
    <w:rsid w:val="00C01940"/>
    <w:rsid w:val="00C02DF2"/>
    <w:rsid w:val="00C05FC8"/>
    <w:rsid w:val="00C14671"/>
    <w:rsid w:val="00C20810"/>
    <w:rsid w:val="00C5024D"/>
    <w:rsid w:val="00CB7CF6"/>
    <w:rsid w:val="00CD26FD"/>
    <w:rsid w:val="00CD7D92"/>
    <w:rsid w:val="00CF1C98"/>
    <w:rsid w:val="00D10599"/>
    <w:rsid w:val="00D12990"/>
    <w:rsid w:val="00D6582D"/>
    <w:rsid w:val="00D6757C"/>
    <w:rsid w:val="00D835D6"/>
    <w:rsid w:val="00D97E49"/>
    <w:rsid w:val="00DC17F4"/>
    <w:rsid w:val="00E10842"/>
    <w:rsid w:val="00E12284"/>
    <w:rsid w:val="00E25E7D"/>
    <w:rsid w:val="00E32175"/>
    <w:rsid w:val="00E33415"/>
    <w:rsid w:val="00E3584D"/>
    <w:rsid w:val="00E95D04"/>
    <w:rsid w:val="00EA0C6C"/>
    <w:rsid w:val="00EB4B26"/>
    <w:rsid w:val="00EE6971"/>
    <w:rsid w:val="00F02A2C"/>
    <w:rsid w:val="00F04E8E"/>
    <w:rsid w:val="00F05CCD"/>
    <w:rsid w:val="00F17714"/>
    <w:rsid w:val="00F62A41"/>
    <w:rsid w:val="00F709C9"/>
    <w:rsid w:val="00FA69C0"/>
    <w:rsid w:val="00FC64FC"/>
    <w:rsid w:val="00FE5998"/>
    <w:rsid w:val="00FE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B25054"/>
    <w:rPr>
      <w:b/>
      <w:bCs/>
    </w:rPr>
  </w:style>
  <w:style w:type="paragraph" w:styleId="ListeParagraf">
    <w:name w:val="List Paragraph"/>
    <w:basedOn w:val="Normal"/>
    <w:uiPriority w:val="34"/>
    <w:qFormat/>
    <w:rsid w:val="004F3D0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F3D0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F3D08"/>
  </w:style>
  <w:style w:type="paragraph" w:styleId="Altbilgi">
    <w:name w:val="footer"/>
    <w:basedOn w:val="Normal"/>
    <w:link w:val="AltbilgiChar"/>
    <w:uiPriority w:val="99"/>
    <w:unhideWhenUsed/>
    <w:rsid w:val="004F3D0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F3D08"/>
  </w:style>
  <w:style w:type="paragraph" w:styleId="BalonMetni">
    <w:name w:val="Balloon Text"/>
    <w:basedOn w:val="Normal"/>
    <w:link w:val="BalonMetniChar"/>
    <w:uiPriority w:val="99"/>
    <w:semiHidden/>
    <w:unhideWhenUsed/>
    <w:rsid w:val="004F3D0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3D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B25054"/>
    <w:rPr>
      <w:b/>
      <w:bCs/>
    </w:rPr>
  </w:style>
  <w:style w:type="paragraph" w:styleId="ListeParagraf">
    <w:name w:val="List Paragraph"/>
    <w:basedOn w:val="Normal"/>
    <w:uiPriority w:val="34"/>
    <w:qFormat/>
    <w:rsid w:val="004F3D0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F3D0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F3D08"/>
  </w:style>
  <w:style w:type="paragraph" w:styleId="Altbilgi">
    <w:name w:val="footer"/>
    <w:basedOn w:val="Normal"/>
    <w:link w:val="AltbilgiChar"/>
    <w:uiPriority w:val="99"/>
    <w:unhideWhenUsed/>
    <w:rsid w:val="004F3D0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F3D08"/>
  </w:style>
  <w:style w:type="paragraph" w:styleId="BalonMetni">
    <w:name w:val="Balloon Text"/>
    <w:basedOn w:val="Normal"/>
    <w:link w:val="BalonMetniChar"/>
    <w:uiPriority w:val="99"/>
    <w:semiHidden/>
    <w:unhideWhenUsed/>
    <w:rsid w:val="004F3D0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3D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1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12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63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62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272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1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53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5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7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28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88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8ADF6-B268-4B30-B010-AF7F3DDB9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1112</Words>
  <Characters>6342</Characters>
  <Application>Microsoft Office Word</Application>
  <DocSecurity>0</DocSecurity>
  <Lines>52</Lines>
  <Paragraphs>14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KARSLAN</dc:creator>
  <cp:lastModifiedBy>user</cp:lastModifiedBy>
  <cp:revision>31</cp:revision>
  <dcterms:created xsi:type="dcterms:W3CDTF">2016-05-17T11:33:00Z</dcterms:created>
  <dcterms:modified xsi:type="dcterms:W3CDTF">2018-01-02T07:35:00Z</dcterms:modified>
</cp:coreProperties>
</file>